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914F2" w14:textId="18CE2B73" w:rsidR="000A00D0" w:rsidRDefault="00960DB5" w:rsidP="00E24062">
      <w:pPr>
        <w:spacing w:line="360" w:lineRule="auto"/>
        <w:jc w:val="center"/>
        <w:rPr>
          <w:rFonts w:ascii="Franklin Gothic Demi" w:hAnsi="Franklin Gothic Demi"/>
          <w:bCs/>
        </w:rPr>
      </w:pPr>
      <w:bookmarkStart w:id="0" w:name="_Hlk55976402"/>
      <w:bookmarkStart w:id="1" w:name="_Hlk32581568"/>
      <w:r>
        <w:rPr>
          <w:rFonts w:ascii="Franklin Gothic Demi" w:hAnsi="Franklin Gothic Demi" w:hint="eastAsia"/>
        </w:rPr>
        <w:t>Kaldewei</w:t>
      </w:r>
      <w:r>
        <w:rPr>
          <w:rFonts w:ascii="Franklin Gothic Demi" w:hAnsi="Franklin Gothic Demi" w:hint="eastAsia"/>
        </w:rPr>
        <w:t>的第一份可持续性报告发布：</w:t>
      </w:r>
      <w:r w:rsidR="00F71567">
        <w:rPr>
          <w:rFonts w:ascii="Franklin Gothic Demi" w:hAnsi="Franklin Gothic Demi" w:hint="eastAsia"/>
        </w:rPr>
        <w:t xml:space="preserve"> </w:t>
      </w:r>
    </w:p>
    <w:p w14:paraId="7B383282" w14:textId="1D8FB540" w:rsidR="00A80CBE" w:rsidRPr="001F5AF5" w:rsidRDefault="000A00D0" w:rsidP="00E24062">
      <w:pPr>
        <w:spacing w:line="360" w:lineRule="auto"/>
        <w:jc w:val="center"/>
        <w:rPr>
          <w:rFonts w:ascii="Franklin Gothic Demi" w:hAnsi="Franklin Gothic Demi"/>
          <w:bCs/>
        </w:rPr>
      </w:pPr>
      <w:r>
        <w:rPr>
          <w:rFonts w:ascii="Franklin Gothic Demi" w:hAnsi="Franklin Gothic Demi" w:hint="eastAsia"/>
        </w:rPr>
        <w:t>《可持续的奢华</w:t>
      </w:r>
      <w:r>
        <w:rPr>
          <w:rFonts w:ascii="Franklin Gothic Demi" w:hAnsi="Franklin Gothic Demi" w:hint="eastAsia"/>
        </w:rPr>
        <w:t>®(Luxstainability®)</w:t>
      </w:r>
      <w:r>
        <w:rPr>
          <w:rFonts w:ascii="Franklin Gothic Demi" w:hAnsi="Franklin Gothic Demi" w:hint="eastAsia"/>
        </w:rPr>
        <w:t>报告》针对有关气候保护措施及目标的信息作出汇报</w:t>
      </w:r>
    </w:p>
    <w:bookmarkEnd w:id="0"/>
    <w:bookmarkEnd w:id="1"/>
    <w:p w14:paraId="4EAB3BC2" w14:textId="77777777" w:rsidR="00C16483" w:rsidRDefault="00C16483" w:rsidP="00A9780B">
      <w:pPr>
        <w:autoSpaceDE w:val="0"/>
        <w:autoSpaceDN w:val="0"/>
        <w:adjustRightInd w:val="0"/>
        <w:spacing w:line="360" w:lineRule="auto"/>
        <w:jc w:val="both"/>
        <w:rPr>
          <w:rFonts w:ascii="Franklin Gothic Demi" w:hAnsi="Franklin Gothic Demi"/>
          <w:bCs/>
        </w:rPr>
      </w:pPr>
    </w:p>
    <w:p w14:paraId="7EF0E9AA" w14:textId="3FAB700C" w:rsidR="001D4A77" w:rsidRPr="00030BDE" w:rsidRDefault="00E136CC" w:rsidP="00030BDE">
      <w:pPr>
        <w:autoSpaceDE w:val="0"/>
        <w:autoSpaceDN w:val="0"/>
        <w:adjustRightInd w:val="0"/>
        <w:spacing w:line="360" w:lineRule="auto"/>
        <w:jc w:val="both"/>
        <w:rPr>
          <w:rFonts w:ascii="Franklin Gothic Book" w:hAnsi="Franklin Gothic Book"/>
          <w:sz w:val="23"/>
          <w:szCs w:val="23"/>
        </w:rPr>
      </w:pPr>
      <w:r>
        <w:rPr>
          <w:rFonts w:ascii="Franklin Gothic Demi" w:hAnsi="Franklin Gothic Demi" w:hint="eastAsia"/>
          <w:sz w:val="23"/>
        </w:rPr>
        <w:t>KALDEWEI</w:t>
      </w:r>
      <w:r>
        <w:rPr>
          <w:rFonts w:ascii="Franklin Gothic Demi" w:hAnsi="Franklin Gothic Demi" w:hint="eastAsia"/>
          <w:sz w:val="23"/>
        </w:rPr>
        <w:t>，阿伦，</w:t>
      </w:r>
      <w:r>
        <w:rPr>
          <w:rFonts w:ascii="Franklin Gothic Demi" w:hAnsi="Franklin Gothic Demi" w:hint="eastAsia"/>
          <w:sz w:val="23"/>
        </w:rPr>
        <w:t>2023</w:t>
      </w:r>
      <w:r>
        <w:rPr>
          <w:rFonts w:ascii="Franklin Gothic Demi" w:hAnsi="Franklin Gothic Demi" w:hint="eastAsia"/>
          <w:sz w:val="23"/>
        </w:rPr>
        <w:t>年</w:t>
      </w:r>
      <w:r>
        <w:rPr>
          <w:rFonts w:ascii="Franklin Gothic Demi" w:hAnsi="Franklin Gothic Demi" w:hint="eastAsia"/>
          <w:sz w:val="23"/>
        </w:rPr>
        <w:t>3</w:t>
      </w:r>
      <w:r>
        <w:rPr>
          <w:rFonts w:ascii="Franklin Gothic Demi" w:hAnsi="Franklin Gothic Demi" w:hint="eastAsia"/>
          <w:sz w:val="23"/>
        </w:rPr>
        <w:t>月</w:t>
      </w:r>
      <w:r>
        <w:rPr>
          <w:rFonts w:ascii="Franklin Gothic Demi" w:hAnsi="Franklin Gothic Demi" w:hint="eastAsia"/>
          <w:sz w:val="23"/>
        </w:rPr>
        <w:t xml:space="preserve"> - </w:t>
      </w:r>
      <w:r>
        <w:rPr>
          <w:rFonts w:ascii="Franklin Gothic Demi" w:hAnsi="Franklin Gothic Demi" w:hint="eastAsia"/>
          <w:sz w:val="23"/>
        </w:rPr>
        <w:t>冰山融化，海洋遍布塑料垃圾，生物多样性急速衰退。总而言之：气候危机事件频发。为了避免最坏的事情发生，我们必须以最快的速度向循环利用转向。</w:t>
      </w:r>
      <w:r>
        <w:rPr>
          <w:rFonts w:hint="eastAsia"/>
          <w:sz w:val="23"/>
        </w:rPr>
        <w:t>Kaldewei</w:t>
      </w:r>
      <w:r>
        <w:rPr>
          <w:rFonts w:hint="eastAsia"/>
          <w:sz w:val="23"/>
        </w:rPr>
        <w:t>在全世界范围内做了哪些努力？该企业如何推进真正的可循环性？其目标都有哪些？这些都呈现在</w:t>
      </w:r>
      <w:r>
        <w:rPr>
          <w:rFonts w:hint="eastAsia"/>
          <w:sz w:val="23"/>
        </w:rPr>
        <w:t>Kaldewei</w:t>
      </w:r>
      <w:r>
        <w:rPr>
          <w:rFonts w:hint="eastAsia"/>
          <w:sz w:val="23"/>
        </w:rPr>
        <w:t>的第一份可持续性报告</w:t>
      </w:r>
      <w:r>
        <w:rPr>
          <w:rFonts w:hint="eastAsia"/>
          <w:sz w:val="23"/>
        </w:rPr>
        <w:t xml:space="preserve"> - </w:t>
      </w:r>
      <w:r>
        <w:rPr>
          <w:rFonts w:hint="eastAsia"/>
          <w:sz w:val="23"/>
        </w:rPr>
        <w:t>《可持续的奢华</w:t>
      </w:r>
      <w:r>
        <w:rPr>
          <w:rFonts w:ascii="Franklin Gothic Book" w:hAnsi="Franklin Gothic Book" w:hint="eastAsia"/>
          <w:color w:val="202020"/>
          <w:sz w:val="23"/>
          <w:vertAlign w:val="superscript"/>
        </w:rPr>
        <w:t>®</w:t>
      </w:r>
      <w:r>
        <w:rPr>
          <w:rFonts w:hint="eastAsia"/>
          <w:sz w:val="23"/>
        </w:rPr>
        <w:t>(Luxstainability®)</w:t>
      </w:r>
      <w:r>
        <w:rPr>
          <w:rFonts w:hint="eastAsia"/>
          <w:sz w:val="23"/>
        </w:rPr>
        <w:t>报告》中。</w:t>
      </w:r>
    </w:p>
    <w:p w14:paraId="0B85B9FD" w14:textId="6EAFB48D" w:rsidR="002F65F1" w:rsidRDefault="002F65F1" w:rsidP="00030BDE">
      <w:pPr>
        <w:autoSpaceDE w:val="0"/>
        <w:autoSpaceDN w:val="0"/>
        <w:adjustRightInd w:val="0"/>
        <w:spacing w:line="360" w:lineRule="auto"/>
        <w:jc w:val="both"/>
        <w:rPr>
          <w:rFonts w:ascii="Franklin Gothic Demi" w:hAnsi="Franklin Gothic Demi"/>
          <w:sz w:val="23"/>
          <w:szCs w:val="23"/>
        </w:rPr>
      </w:pPr>
    </w:p>
    <w:p w14:paraId="78422644" w14:textId="20DA5046" w:rsidR="00794FE9" w:rsidRDefault="00F74EAB" w:rsidP="00030BD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“可持续发展从设计及原材料选择开始。因为在这个环节就已经决定了一件产品在使用周期结束后的可循环性”，</w:t>
      </w:r>
      <w:r>
        <w:rPr>
          <w:rFonts w:ascii="Franklin Gothic Book" w:hAnsi="Franklin Gothic Book" w:hint="eastAsia"/>
          <w:sz w:val="23"/>
        </w:rPr>
        <w:t>Kaldewei</w:t>
      </w:r>
      <w:r>
        <w:rPr>
          <w:rFonts w:ascii="Franklin Gothic Book" w:hAnsi="Franklin Gothic Book" w:hint="eastAsia"/>
          <w:sz w:val="23"/>
        </w:rPr>
        <w:t>总裁</w:t>
      </w:r>
      <w:r>
        <w:rPr>
          <w:rFonts w:ascii="Franklin Gothic Book" w:hAnsi="Franklin Gothic Book" w:hint="eastAsia"/>
          <w:sz w:val="23"/>
        </w:rPr>
        <w:t>Franz Kaldewei</w:t>
      </w:r>
      <w:r>
        <w:rPr>
          <w:rFonts w:ascii="Franklin Gothic Book" w:hAnsi="Franklin Gothic Book" w:hint="eastAsia"/>
          <w:sz w:val="23"/>
        </w:rPr>
        <w:t>在《可持续的奢华</w:t>
      </w:r>
      <w:r>
        <w:rPr>
          <w:rFonts w:ascii="Franklin Gothic Book" w:hAnsi="Franklin Gothic Book" w:hint="eastAsia"/>
          <w:color w:val="202020"/>
          <w:sz w:val="23"/>
          <w:vertAlign w:val="superscript"/>
        </w:rPr>
        <w:t>®</w:t>
      </w:r>
      <w:r>
        <w:rPr>
          <w:rFonts w:ascii="Franklin Gothic Book" w:hAnsi="Franklin Gothic Book" w:hint="eastAsia"/>
          <w:sz w:val="23"/>
        </w:rPr>
        <w:t>(Luxstainability®)</w:t>
      </w:r>
      <w:r>
        <w:rPr>
          <w:rFonts w:ascii="Franklin Gothic Book" w:hAnsi="Franklin Gothic Book" w:hint="eastAsia"/>
          <w:sz w:val="23"/>
        </w:rPr>
        <w:t>报告》中这样写道。</w:t>
      </w:r>
      <w:r>
        <w:rPr>
          <w:rFonts w:ascii="Franklin Gothic Book" w:hAnsi="Franklin Gothic Book" w:hint="eastAsia"/>
          <w:sz w:val="23"/>
        </w:rPr>
        <w:t>100</w:t>
      </w:r>
      <w:r>
        <w:rPr>
          <w:rFonts w:ascii="Franklin Gothic Book" w:hAnsi="Franklin Gothic Book" w:hint="eastAsia"/>
          <w:sz w:val="23"/>
        </w:rPr>
        <w:t>多年来</w:t>
      </w:r>
      <w:r>
        <w:rPr>
          <w:rFonts w:ascii="Franklin Gothic Book" w:hAnsi="Franklin Gothic Book" w:hint="eastAsia"/>
          <w:sz w:val="23"/>
        </w:rPr>
        <w:t>Kaldewei</w:t>
      </w:r>
      <w:r>
        <w:rPr>
          <w:rFonts w:ascii="Franklin Gothic Book" w:hAnsi="Franklin Gothic Book" w:hint="eastAsia"/>
          <w:sz w:val="23"/>
        </w:rPr>
        <w:t>一直采用高级钢瓷釉制造高品质卫浴产品。钢瓷釉可以</w:t>
      </w:r>
      <w:r>
        <w:rPr>
          <w:rFonts w:ascii="Franklin Gothic Book" w:hAnsi="Franklin Gothic Book" w:hint="eastAsia"/>
          <w:sz w:val="23"/>
        </w:rPr>
        <w:t>100%</w:t>
      </w:r>
      <w:r>
        <w:rPr>
          <w:rFonts w:ascii="Franklin Gothic Book" w:hAnsi="Franklin Gothic Book" w:hint="eastAsia"/>
          <w:sz w:val="23"/>
        </w:rPr>
        <w:t>循环利用，是卫浴行业里最具循环利用性的材料。但是这个家族企业并不满足于出厂已有的可持续性产品基因。</w:t>
      </w:r>
      <w:r>
        <w:rPr>
          <w:rFonts w:ascii="Franklin Gothic Book" w:hAnsi="Franklin Gothic Book" w:hint="eastAsia"/>
          <w:sz w:val="23"/>
        </w:rPr>
        <w:t>bluemint</w:t>
      </w:r>
      <w:r>
        <w:rPr>
          <w:rFonts w:ascii="Franklin Gothic Book" w:hAnsi="Franklin Gothic Book" w:hint="eastAsia"/>
          <w:color w:val="202020"/>
          <w:sz w:val="23"/>
          <w:vertAlign w:val="superscript"/>
        </w:rPr>
        <w:t>®</w:t>
      </w:r>
      <w:r>
        <w:rPr>
          <w:rFonts w:ascii="Franklin Gothic Book" w:hAnsi="Franklin Gothic Book" w:hint="eastAsia"/>
          <w:sz w:val="23"/>
        </w:rPr>
        <w:t>钢材的加工使用是他们在</w:t>
      </w:r>
      <w:r>
        <w:rPr>
          <w:rFonts w:ascii="Franklin Gothic Book" w:hAnsi="Franklin Gothic Book" w:hint="eastAsia"/>
          <w:sz w:val="23"/>
        </w:rPr>
        <w:t>CO</w:t>
      </w:r>
      <w:r>
        <w:rPr>
          <w:rFonts w:ascii="Franklin Gothic Book" w:hAnsi="Franklin Gothic Book" w:hint="eastAsia"/>
          <w:sz w:val="23"/>
          <w:vertAlign w:val="subscript"/>
        </w:rPr>
        <w:t>2</w:t>
      </w:r>
      <w:r>
        <w:rPr>
          <w:rFonts w:ascii="Franklin Gothic Book" w:hAnsi="Franklin Gothic Book" w:hint="eastAsia"/>
          <w:sz w:val="23"/>
        </w:rPr>
        <w:t>减排生产之路上迈出的又一步。每件环保系列产品都最多可减少</w:t>
      </w:r>
      <w:r>
        <w:rPr>
          <w:rFonts w:ascii="Franklin Gothic Book" w:hAnsi="Franklin Gothic Book" w:hint="eastAsia"/>
          <w:sz w:val="23"/>
        </w:rPr>
        <w:t>70%</w:t>
      </w:r>
      <w:r>
        <w:rPr>
          <w:rFonts w:ascii="Franklin Gothic Book" w:hAnsi="Franklin Gothic Book" w:hint="eastAsia"/>
          <w:sz w:val="23"/>
        </w:rPr>
        <w:t>的</w:t>
      </w:r>
      <w:r>
        <w:rPr>
          <w:rFonts w:ascii="Franklin Gothic Book" w:hAnsi="Franklin Gothic Book" w:hint="eastAsia"/>
          <w:sz w:val="23"/>
        </w:rPr>
        <w:t>CO</w:t>
      </w:r>
      <w:r>
        <w:rPr>
          <w:rFonts w:ascii="Franklin Gothic Book" w:hAnsi="Franklin Gothic Book" w:hint="eastAsia"/>
          <w:sz w:val="23"/>
          <w:vertAlign w:val="subscript"/>
        </w:rPr>
        <w:t>2</w:t>
      </w:r>
      <w:r>
        <w:rPr>
          <w:rFonts w:ascii="Franklin Gothic Book" w:hAnsi="Franklin Gothic Book" w:hint="eastAsia"/>
          <w:sz w:val="23"/>
        </w:rPr>
        <w:t>足迹。</w:t>
      </w:r>
      <w:r>
        <w:rPr>
          <w:rFonts w:ascii="Franklin Gothic Book" w:hAnsi="Franklin Gothic Book" w:hint="eastAsia"/>
          <w:sz w:val="23"/>
        </w:rPr>
        <w:t xml:space="preserve"> </w:t>
      </w:r>
    </w:p>
    <w:p w14:paraId="00917268" w14:textId="77777777" w:rsidR="00794FE9" w:rsidRDefault="00794FE9" w:rsidP="00030BDE">
      <w:pPr>
        <w:autoSpaceDE w:val="0"/>
        <w:autoSpaceDN w:val="0"/>
        <w:adjustRightInd w:val="0"/>
        <w:spacing w:line="360" w:lineRule="auto"/>
        <w:jc w:val="both"/>
        <w:rPr>
          <w:rFonts w:ascii="Franklin Gothic Book" w:hAnsi="Franklin Gothic Book"/>
          <w:sz w:val="23"/>
          <w:szCs w:val="23"/>
        </w:rPr>
      </w:pPr>
    </w:p>
    <w:p w14:paraId="6A5F1145" w14:textId="77777777" w:rsidR="00FB0510" w:rsidRDefault="00FB0510" w:rsidP="00FB0510">
      <w:pPr>
        <w:autoSpaceDE w:val="0"/>
        <w:autoSpaceDN w:val="0"/>
        <w:adjustRightInd w:val="0"/>
        <w:spacing w:line="360" w:lineRule="auto"/>
        <w:jc w:val="both"/>
        <w:rPr>
          <w:rFonts w:ascii="Franklin Gothic Demi" w:hAnsi="Franklin Gothic Demi"/>
          <w:sz w:val="23"/>
          <w:szCs w:val="23"/>
        </w:rPr>
      </w:pPr>
      <w:r>
        <w:rPr>
          <w:rFonts w:ascii="Franklin Gothic Demi" w:hAnsi="Franklin Gothic Demi" w:hint="eastAsia"/>
          <w:sz w:val="23"/>
        </w:rPr>
        <w:t>官方的气候保护承诺</w:t>
      </w:r>
    </w:p>
    <w:p w14:paraId="14F0865B" w14:textId="77777777" w:rsidR="00FB0510" w:rsidRDefault="00FB0510" w:rsidP="00030BDE">
      <w:pPr>
        <w:autoSpaceDE w:val="0"/>
        <w:autoSpaceDN w:val="0"/>
        <w:adjustRightInd w:val="0"/>
        <w:spacing w:line="360" w:lineRule="auto"/>
        <w:jc w:val="both"/>
        <w:rPr>
          <w:rFonts w:ascii="Franklin Gothic Book" w:hAnsi="Franklin Gothic Book"/>
          <w:sz w:val="23"/>
          <w:szCs w:val="23"/>
        </w:rPr>
      </w:pPr>
    </w:p>
    <w:p w14:paraId="5A1A4C24" w14:textId="77777777" w:rsidR="00973F4C" w:rsidRDefault="00D34D17" w:rsidP="00030BD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CO</w:t>
      </w:r>
      <w:r>
        <w:rPr>
          <w:rFonts w:ascii="Franklin Gothic Book" w:hAnsi="Franklin Gothic Book" w:hint="eastAsia"/>
          <w:sz w:val="23"/>
          <w:vertAlign w:val="subscript"/>
        </w:rPr>
        <w:t>2</w:t>
      </w:r>
      <w:r>
        <w:rPr>
          <w:rFonts w:ascii="Franklin Gothic Book" w:hAnsi="Franklin Gothic Book" w:hint="eastAsia"/>
          <w:sz w:val="23"/>
        </w:rPr>
        <w:t>减排及气候保护课题对于</w:t>
      </w:r>
      <w:r>
        <w:rPr>
          <w:rFonts w:ascii="Franklin Gothic Book" w:hAnsi="Franklin Gothic Book" w:hint="eastAsia"/>
          <w:sz w:val="23"/>
        </w:rPr>
        <w:t>Franz Kaldewei</w:t>
      </w:r>
      <w:r>
        <w:rPr>
          <w:rFonts w:ascii="Franklin Gothic Book" w:hAnsi="Franklin Gothic Book" w:hint="eastAsia"/>
          <w:sz w:val="23"/>
        </w:rPr>
        <w:t>来说非常重要，这一点可以从他签署“科学碳目标</w:t>
      </w:r>
      <w:r>
        <w:rPr>
          <w:rFonts w:ascii="Franklin Gothic Book" w:hAnsi="Franklin Gothic Book" w:hint="eastAsia"/>
          <w:sz w:val="23"/>
        </w:rPr>
        <w:t>(Science Based Targets)</w:t>
      </w:r>
      <w:r>
        <w:rPr>
          <w:rFonts w:ascii="Franklin Gothic Book" w:hAnsi="Franklin Gothic Book" w:hint="eastAsia"/>
          <w:sz w:val="23"/>
        </w:rPr>
        <w:t>”看出。作为首批卫浴企业，</w:t>
      </w:r>
      <w:r>
        <w:rPr>
          <w:rFonts w:ascii="Franklin Gothic Book" w:hAnsi="Franklin Gothic Book" w:hint="eastAsia"/>
          <w:sz w:val="23"/>
        </w:rPr>
        <w:t>Kaldewei</w:t>
      </w:r>
      <w:r>
        <w:rPr>
          <w:rFonts w:ascii="Franklin Gothic Book" w:hAnsi="Franklin Gothic Book" w:hint="eastAsia"/>
          <w:sz w:val="23"/>
        </w:rPr>
        <w:t>及其他</w:t>
      </w:r>
      <w:r>
        <w:rPr>
          <w:rFonts w:ascii="Franklin Gothic Book" w:hAnsi="Franklin Gothic Book" w:hint="eastAsia"/>
          <w:sz w:val="23"/>
        </w:rPr>
        <w:t>2000</w:t>
      </w:r>
      <w:r>
        <w:rPr>
          <w:rFonts w:ascii="Franklin Gothic Book" w:hAnsi="Franklin Gothic Book" w:hint="eastAsia"/>
          <w:sz w:val="23"/>
        </w:rPr>
        <w:t>多家企业有义务履行</w:t>
      </w:r>
      <w:r>
        <w:rPr>
          <w:rFonts w:ascii="Franklin Gothic Book" w:hAnsi="Franklin Gothic Book" w:hint="eastAsia"/>
          <w:sz w:val="23"/>
        </w:rPr>
        <w:t>2015</w:t>
      </w:r>
      <w:r>
        <w:rPr>
          <w:rFonts w:ascii="Franklin Gothic Book" w:hAnsi="Franklin Gothic Book" w:hint="eastAsia"/>
          <w:sz w:val="23"/>
        </w:rPr>
        <w:t>年《巴黎气候保护协定》，此协定将全球变暖限制在</w:t>
      </w:r>
      <w:r>
        <w:rPr>
          <w:rFonts w:ascii="Franklin Gothic Book" w:hAnsi="Franklin Gothic Book" w:hint="eastAsia"/>
          <w:sz w:val="23"/>
        </w:rPr>
        <w:t>1.5</w:t>
      </w:r>
      <w:r>
        <w:rPr>
          <w:rFonts w:ascii="Franklin Gothic Book" w:hAnsi="Franklin Gothic Book" w:hint="eastAsia"/>
          <w:sz w:val="23"/>
        </w:rPr>
        <w:t>摄氏度。</w:t>
      </w:r>
      <w:r>
        <w:rPr>
          <w:rFonts w:ascii="Franklin Gothic Book" w:hAnsi="Franklin Gothic Book" w:hint="eastAsia"/>
          <w:sz w:val="23"/>
        </w:rPr>
        <w:t xml:space="preserve"> </w:t>
      </w:r>
    </w:p>
    <w:p w14:paraId="74D3E991" w14:textId="77777777" w:rsidR="0002018D" w:rsidRDefault="0002018D" w:rsidP="00030BDE">
      <w:pPr>
        <w:autoSpaceDE w:val="0"/>
        <w:autoSpaceDN w:val="0"/>
        <w:adjustRightInd w:val="0"/>
        <w:spacing w:line="360" w:lineRule="auto"/>
        <w:jc w:val="both"/>
        <w:rPr>
          <w:rFonts w:ascii="Franklin Gothic Book" w:hAnsi="Franklin Gothic Book"/>
          <w:sz w:val="23"/>
          <w:szCs w:val="23"/>
        </w:rPr>
      </w:pPr>
    </w:p>
    <w:p w14:paraId="6EDA85E6" w14:textId="4FCBB918" w:rsidR="00697AFE" w:rsidRDefault="0002018D" w:rsidP="00030BD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虽然在</w:t>
      </w:r>
      <w:r>
        <w:rPr>
          <w:rFonts w:ascii="Franklin Gothic Book" w:hAnsi="Franklin Gothic Book" w:hint="eastAsia"/>
          <w:sz w:val="23"/>
        </w:rPr>
        <w:t>2022</w:t>
      </w:r>
      <w:r>
        <w:rPr>
          <w:rFonts w:ascii="Franklin Gothic Book" w:hAnsi="Franklin Gothic Book" w:hint="eastAsia"/>
          <w:sz w:val="23"/>
        </w:rPr>
        <w:t>年</w:t>
      </w:r>
      <w:r>
        <w:rPr>
          <w:rFonts w:ascii="Franklin Gothic Book" w:hAnsi="Franklin Gothic Book" w:hint="eastAsia"/>
          <w:sz w:val="23"/>
        </w:rPr>
        <w:t>11</w:t>
      </w:r>
      <w:r>
        <w:rPr>
          <w:rFonts w:ascii="Franklin Gothic Book" w:hAnsi="Franklin Gothic Book" w:hint="eastAsia"/>
          <w:sz w:val="23"/>
        </w:rPr>
        <w:t>月以前欧盟层面根据新的</w:t>
      </w:r>
      <w:r>
        <w:rPr>
          <w:rFonts w:ascii="Franklin Gothic Book" w:hAnsi="Franklin Gothic Book" w:hint="eastAsia"/>
          <w:sz w:val="23"/>
        </w:rPr>
        <w:t>CSR</w:t>
      </w:r>
      <w:r>
        <w:rPr>
          <w:rFonts w:ascii="Franklin Gothic Book" w:hAnsi="Franklin Gothic Book" w:hint="eastAsia"/>
          <w:sz w:val="23"/>
        </w:rPr>
        <w:t>条例，从</w:t>
      </w:r>
      <w:r>
        <w:rPr>
          <w:rFonts w:ascii="Franklin Gothic Book" w:hAnsi="Franklin Gothic Book" w:hint="eastAsia"/>
          <w:sz w:val="23"/>
        </w:rPr>
        <w:t>2025</w:t>
      </w:r>
      <w:r>
        <w:rPr>
          <w:rFonts w:ascii="Franklin Gothic Book" w:hAnsi="Franklin Gothic Book" w:hint="eastAsia"/>
          <w:sz w:val="23"/>
        </w:rPr>
        <w:t>年起免除公司的可持续性报告义务，但是</w:t>
      </w:r>
      <w:r>
        <w:rPr>
          <w:rFonts w:ascii="Franklin Gothic Book" w:hAnsi="Franklin Gothic Book" w:hint="eastAsia"/>
          <w:sz w:val="23"/>
        </w:rPr>
        <w:t>Kaldewei</w:t>
      </w:r>
      <w:r>
        <w:rPr>
          <w:rFonts w:ascii="Franklin Gothic Book" w:hAnsi="Franklin Gothic Book" w:hint="eastAsia"/>
          <w:sz w:val="23"/>
        </w:rPr>
        <w:t>仍然在《可持续的奢华</w:t>
      </w:r>
      <w:r>
        <w:rPr>
          <w:rFonts w:ascii="Franklin Gothic Book" w:hAnsi="Franklin Gothic Book" w:hint="eastAsia"/>
          <w:sz w:val="23"/>
        </w:rPr>
        <w:t>®(Luxstainability®)</w:t>
      </w:r>
      <w:r>
        <w:rPr>
          <w:rFonts w:ascii="Franklin Gothic Book" w:hAnsi="Franklin Gothic Book" w:hint="eastAsia"/>
          <w:sz w:val="23"/>
        </w:rPr>
        <w:t>报告》中从经济、生态和社会方面对环保措施及目标进行了探讨。</w:t>
      </w:r>
      <w:r>
        <w:rPr>
          <w:rFonts w:ascii="Franklin Gothic Book" w:hAnsi="Franklin Gothic Book" w:hint="eastAsia"/>
          <w:sz w:val="23"/>
        </w:rPr>
        <w:t xml:space="preserve"> </w:t>
      </w:r>
    </w:p>
    <w:p w14:paraId="1B43A0C9" w14:textId="77777777" w:rsidR="00697AFE" w:rsidRDefault="00697AFE" w:rsidP="00030BDE">
      <w:pPr>
        <w:autoSpaceDE w:val="0"/>
        <w:autoSpaceDN w:val="0"/>
        <w:adjustRightInd w:val="0"/>
        <w:spacing w:line="360" w:lineRule="auto"/>
        <w:jc w:val="both"/>
        <w:rPr>
          <w:rFonts w:ascii="Franklin Gothic Book" w:hAnsi="Franklin Gothic Book"/>
          <w:sz w:val="23"/>
          <w:szCs w:val="23"/>
        </w:rPr>
      </w:pPr>
    </w:p>
    <w:p w14:paraId="120E7CC2" w14:textId="504FAA43" w:rsidR="00E12906" w:rsidRDefault="007B2746" w:rsidP="00030BD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lastRenderedPageBreak/>
        <w:t>除了企业的可持续定位，对于</w:t>
      </w:r>
      <w:r>
        <w:rPr>
          <w:rFonts w:ascii="Franklin Gothic Book" w:hAnsi="Franklin Gothic Book" w:hint="eastAsia"/>
          <w:sz w:val="23"/>
        </w:rPr>
        <w:t>Franz Kaldewei</w:t>
      </w:r>
      <w:r>
        <w:rPr>
          <w:rFonts w:ascii="Franklin Gothic Book" w:hAnsi="Franklin Gothic Book" w:hint="eastAsia"/>
          <w:sz w:val="23"/>
        </w:rPr>
        <w:t>来说为环保而努力也是不可或缺的。五年多以来，他的企业一直是德国环保组织</w:t>
      </w:r>
      <w:r>
        <w:rPr>
          <w:rFonts w:ascii="Franklin Gothic Book" w:hAnsi="Franklin Gothic Book" w:hint="eastAsia"/>
          <w:sz w:val="23"/>
        </w:rPr>
        <w:t>WWF</w:t>
      </w:r>
      <w:r>
        <w:rPr>
          <w:rFonts w:ascii="Franklin Gothic Book" w:hAnsi="Franklin Gothic Book" w:hint="eastAsia"/>
          <w:sz w:val="23"/>
        </w:rPr>
        <w:t>在实现</w:t>
      </w:r>
      <w:r>
        <w:rPr>
          <w:rFonts w:ascii="Franklin Gothic Book" w:hAnsi="Franklin Gothic Book" w:hint="eastAsia"/>
          <w:sz w:val="23"/>
        </w:rPr>
        <w:t>WWF</w:t>
      </w:r>
      <w:r>
        <w:rPr>
          <w:rFonts w:ascii="Franklin Gothic Book" w:hAnsi="Franklin Gothic Book" w:hint="eastAsia"/>
          <w:sz w:val="23"/>
        </w:rPr>
        <w:t>海洋保护计划方面的合作伙伴，接下来若干年里他们还将继续合作</w:t>
      </w:r>
      <w:r>
        <w:rPr>
          <w:rFonts w:ascii="Franklin Gothic Book" w:hAnsi="Franklin Gothic Book" w:hint="eastAsia"/>
          <w:sz w:val="23"/>
        </w:rPr>
        <w:t xml:space="preserve"> - </w:t>
      </w:r>
      <w:r>
        <w:rPr>
          <w:rFonts w:ascii="Franklin Gothic Book" w:hAnsi="Franklin Gothic Book" w:hint="eastAsia"/>
          <w:sz w:val="23"/>
        </w:rPr>
        <w:t>其焦点是推进德国的重复使用包装。</w:t>
      </w:r>
    </w:p>
    <w:p w14:paraId="55C22545" w14:textId="25A186E3" w:rsidR="00C9092C" w:rsidRDefault="00C9092C" w:rsidP="00030BDE">
      <w:pPr>
        <w:autoSpaceDE w:val="0"/>
        <w:autoSpaceDN w:val="0"/>
        <w:adjustRightInd w:val="0"/>
        <w:spacing w:line="360" w:lineRule="auto"/>
        <w:jc w:val="both"/>
        <w:rPr>
          <w:rFonts w:ascii="Franklin Gothic Book" w:hAnsi="Franklin Gothic Book"/>
          <w:sz w:val="23"/>
          <w:szCs w:val="23"/>
        </w:rPr>
      </w:pPr>
    </w:p>
    <w:p w14:paraId="29AA10E3" w14:textId="12CE6EA0" w:rsidR="00C9092C" w:rsidRDefault="00C9092C" w:rsidP="00030BDE">
      <w:pPr>
        <w:autoSpaceDE w:val="0"/>
        <w:autoSpaceDN w:val="0"/>
        <w:adjustRightInd w:val="0"/>
        <w:spacing w:line="360" w:lineRule="auto"/>
        <w:jc w:val="both"/>
        <w:rPr>
          <w:rFonts w:ascii="Franklin Gothic Book" w:hAnsi="Franklin Gothic Book"/>
          <w:sz w:val="23"/>
          <w:szCs w:val="23"/>
        </w:rPr>
      </w:pPr>
      <w:r>
        <w:rPr>
          <w:rFonts w:ascii="Franklin Gothic Book" w:hAnsi="Franklin Gothic Book" w:hint="eastAsia"/>
          <w:sz w:val="23"/>
        </w:rPr>
        <w:t>《可持续的奢华</w:t>
      </w:r>
      <w:r>
        <w:rPr>
          <w:rFonts w:ascii="Franklin Gothic Book" w:hAnsi="Franklin Gothic Book" w:hint="eastAsia"/>
          <w:sz w:val="23"/>
        </w:rPr>
        <w:t>®(Luxstainability®)</w:t>
      </w:r>
      <w:r>
        <w:rPr>
          <w:rFonts w:ascii="Franklin Gothic Book" w:hAnsi="Franklin Gothic Book" w:hint="eastAsia"/>
          <w:sz w:val="23"/>
        </w:rPr>
        <w:t>报告》根据</w:t>
      </w:r>
      <w:r>
        <w:rPr>
          <w:rFonts w:ascii="Franklin Gothic Book" w:hAnsi="Franklin Gothic Book" w:hint="eastAsia"/>
          <w:sz w:val="23"/>
        </w:rPr>
        <w:t>GRI</w:t>
      </w:r>
      <w:r>
        <w:rPr>
          <w:rFonts w:ascii="Franklin Gothic Book" w:hAnsi="Franklin Gothic Book" w:hint="eastAsia"/>
          <w:sz w:val="23"/>
        </w:rPr>
        <w:t>可持续发展报告标准</w:t>
      </w:r>
      <w:r>
        <w:rPr>
          <w:rFonts w:ascii="Franklin Gothic Book" w:hAnsi="Franklin Gothic Book" w:hint="eastAsia"/>
          <w:sz w:val="23"/>
        </w:rPr>
        <w:t>(Sustainability Reporting Standards)</w:t>
      </w:r>
      <w:r>
        <w:rPr>
          <w:rFonts w:ascii="Franklin Gothic Book" w:hAnsi="Franklin Gothic Book" w:hint="eastAsia"/>
          <w:sz w:val="23"/>
        </w:rPr>
        <w:t>制定，点击此处可完整下载：</w:t>
      </w:r>
      <w:hyperlink r:id="rId6" w:history="1">
        <w:r>
          <w:rPr>
            <w:rStyle w:val="Hyperlink"/>
            <w:rFonts w:ascii="Franklin Gothic Book" w:hAnsi="Franklin Gothic Book" w:hint="eastAsia"/>
            <w:sz w:val="23"/>
          </w:rPr>
          <w:t>Kaldewei</w:t>
        </w:r>
        <w:r>
          <w:rPr>
            <w:rStyle w:val="Hyperlink"/>
            <w:rFonts w:ascii="Franklin Gothic Book" w:hAnsi="Franklin Gothic Book" w:hint="eastAsia"/>
            <w:sz w:val="23"/>
          </w:rPr>
          <w:t>可持续的奢华</w:t>
        </w:r>
        <w:r>
          <w:rPr>
            <w:rStyle w:val="Hyperlink"/>
            <w:rFonts w:ascii="Franklin Gothic Book" w:hAnsi="Franklin Gothic Book" w:hint="eastAsia"/>
            <w:sz w:val="23"/>
          </w:rPr>
          <w:t>®(Luxstainability®)</w:t>
        </w:r>
        <w:r>
          <w:rPr>
            <w:rStyle w:val="Hyperlink"/>
            <w:rFonts w:ascii="Franklin Gothic Book" w:hAnsi="Franklin Gothic Book" w:hint="eastAsia"/>
            <w:sz w:val="23"/>
          </w:rPr>
          <w:t>报告</w:t>
        </w:r>
      </w:hyperlink>
      <w:r>
        <w:rPr>
          <w:rFonts w:hint="eastAsia"/>
        </w:rPr>
        <w:t>。</w:t>
      </w:r>
    </w:p>
    <w:p w14:paraId="78F5CCDB" w14:textId="77777777" w:rsidR="00E24062" w:rsidRPr="001D4A77" w:rsidRDefault="00E24062" w:rsidP="00030BDE">
      <w:pPr>
        <w:autoSpaceDE w:val="0"/>
        <w:autoSpaceDN w:val="0"/>
        <w:adjustRightInd w:val="0"/>
        <w:spacing w:line="360" w:lineRule="auto"/>
        <w:jc w:val="both"/>
        <w:rPr>
          <w:rFonts w:ascii="Franklin Gothic Book" w:hAnsi="Franklin Gothic Book"/>
          <w:sz w:val="23"/>
          <w:szCs w:val="23"/>
        </w:rPr>
      </w:pPr>
    </w:p>
    <w:p w14:paraId="57EE2FF9" w14:textId="1CC7B61D" w:rsidR="00EC42E5" w:rsidRDefault="00980484" w:rsidP="00FB27ED">
      <w:pPr>
        <w:autoSpaceDE w:val="0"/>
        <w:autoSpaceDN w:val="0"/>
        <w:adjustRightInd w:val="0"/>
        <w:spacing w:line="360" w:lineRule="auto"/>
        <w:jc w:val="both"/>
        <w:rPr>
          <w:rFonts w:ascii="Franklin Gothic Demi" w:hAnsi="Franklin Gothic Demi"/>
          <w:sz w:val="23"/>
          <w:szCs w:val="23"/>
        </w:rPr>
      </w:pPr>
      <w:r>
        <w:rPr>
          <w:rFonts w:ascii="Franklin Gothic Demi" w:hAnsi="Franklin Gothic Demi" w:hint="eastAsia"/>
          <w:sz w:val="23"/>
        </w:rPr>
        <w:t>来源：</w:t>
      </w:r>
      <w:r>
        <w:rPr>
          <w:rFonts w:ascii="Franklin Gothic Demi" w:hAnsi="Franklin Gothic Demi" w:hint="eastAsia"/>
          <w:sz w:val="23"/>
        </w:rPr>
        <w:t>Franz KALDEWEI GmbH &amp; Co. KG.</w:t>
      </w:r>
      <w:r>
        <w:rPr>
          <w:rFonts w:ascii="Franklin Gothic Demi" w:hAnsi="Franklin Gothic Demi" w:hint="eastAsia"/>
          <w:sz w:val="23"/>
        </w:rPr>
        <w:t>请求证明</w:t>
      </w:r>
    </w:p>
    <w:p w14:paraId="6131D5E2" w14:textId="77777777" w:rsidR="005E45BC" w:rsidRDefault="005E45BC" w:rsidP="005E45BC"/>
    <w:p w14:paraId="445B61B5" w14:textId="269EF3DB" w:rsidR="005E45BC" w:rsidRDefault="005E45BC" w:rsidP="00FB27ED">
      <w:pPr>
        <w:autoSpaceDE w:val="0"/>
        <w:autoSpaceDN w:val="0"/>
        <w:adjustRightInd w:val="0"/>
        <w:spacing w:line="360" w:lineRule="auto"/>
        <w:jc w:val="both"/>
        <w:rPr>
          <w:rFonts w:ascii="Franklin Gothic Demi" w:hAnsi="Franklin Gothic Demi"/>
          <w:sz w:val="23"/>
          <w:szCs w:val="23"/>
        </w:rPr>
      </w:pPr>
    </w:p>
    <w:p w14:paraId="3AFDF2D9" w14:textId="77777777" w:rsidR="00794FE9" w:rsidRPr="00BB4C29" w:rsidRDefault="00794FE9" w:rsidP="00FB27ED">
      <w:pPr>
        <w:autoSpaceDE w:val="0"/>
        <w:autoSpaceDN w:val="0"/>
        <w:adjustRightInd w:val="0"/>
        <w:spacing w:line="360" w:lineRule="auto"/>
        <w:jc w:val="both"/>
        <w:rPr>
          <w:rFonts w:ascii="Franklin Gothic Demi" w:hAnsi="Franklin Gothic Demi"/>
          <w:sz w:val="23"/>
          <w:szCs w:val="23"/>
        </w:rPr>
      </w:pPr>
    </w:p>
    <w:p w14:paraId="2A8AD487" w14:textId="6DC00A52" w:rsidR="00C4405B" w:rsidRPr="008520D0" w:rsidRDefault="00C4405B" w:rsidP="00C4405B">
      <w:pPr>
        <w:autoSpaceDE w:val="0"/>
        <w:autoSpaceDN w:val="0"/>
        <w:adjustRightInd w:val="0"/>
        <w:spacing w:line="360" w:lineRule="auto"/>
        <w:jc w:val="both"/>
        <w:rPr>
          <w:rFonts w:ascii="Franklin Gothic Demi" w:hAnsi="Franklin Gothic Demi" w:cs="Arial"/>
          <w:color w:val="222222"/>
          <w:u w:val="single"/>
        </w:rPr>
      </w:pPr>
      <w:r>
        <w:rPr>
          <w:rFonts w:ascii="Franklin Gothic Demi" w:hAnsi="Franklin Gothic Demi" w:hint="eastAsia"/>
          <w:color w:val="222222"/>
          <w:u w:val="single"/>
        </w:rPr>
        <w:t>图片与照片来源</w:t>
      </w:r>
    </w:p>
    <w:p w14:paraId="2B081523" w14:textId="77777777" w:rsidR="00C4405B" w:rsidRDefault="00C4405B" w:rsidP="00C4405B">
      <w:pPr>
        <w:autoSpaceDE w:val="0"/>
        <w:autoSpaceDN w:val="0"/>
        <w:adjustRightInd w:val="0"/>
        <w:spacing w:line="360" w:lineRule="auto"/>
        <w:rPr>
          <w:rFonts w:ascii="Franklin Gothic Book" w:hAnsi="Franklin Gothic Book" w:cs="Arial"/>
          <w:b/>
          <w:bCs/>
          <w:color w:val="222222"/>
          <w:sz w:val="23"/>
          <w:szCs w:val="23"/>
        </w:rPr>
      </w:pPr>
    </w:p>
    <w:p w14:paraId="1C8E0F55" w14:textId="1F3FF64E" w:rsidR="00570AA6" w:rsidRDefault="00C4405B" w:rsidP="00C4405B">
      <w:pPr>
        <w:autoSpaceDE w:val="0"/>
        <w:autoSpaceDN w:val="0"/>
        <w:adjustRightInd w:val="0"/>
        <w:spacing w:line="360" w:lineRule="auto"/>
        <w:rPr>
          <w:rFonts w:ascii="Franklin Gothic Demi" w:hAnsi="Franklin Gothic Demi" w:cs="Arial"/>
          <w:noProof/>
          <w:color w:val="222222"/>
          <w:sz w:val="23"/>
          <w:szCs w:val="23"/>
        </w:rPr>
      </w:pPr>
      <w:r>
        <w:rPr>
          <w:rFonts w:ascii="Franklin Gothic Demi" w:hAnsi="Franklin Gothic Demi" w:hint="eastAsia"/>
          <w:color w:val="222222"/>
          <w:sz w:val="23"/>
        </w:rPr>
        <w:t>01_Kaldewei_Luxtainability</w:t>
      </w:r>
      <w:r w:rsidR="00C30612">
        <w:rPr>
          <w:rFonts w:ascii="Franklin Gothic Demi" w:hAnsi="Franklin Gothic Demi"/>
          <w:color w:val="222222"/>
          <w:sz w:val="23"/>
        </w:rPr>
        <w:t>®</w:t>
      </w:r>
      <w:r>
        <w:rPr>
          <w:rFonts w:ascii="Franklin Gothic Demi" w:hAnsi="Franklin Gothic Demi" w:hint="eastAsia"/>
          <w:color w:val="222222"/>
          <w:sz w:val="23"/>
        </w:rPr>
        <w:t>Report</w:t>
      </w:r>
    </w:p>
    <w:p w14:paraId="5C06B3A0" w14:textId="77777777" w:rsidR="00BF5DDF" w:rsidRDefault="00BF5DDF" w:rsidP="00D121B3">
      <w:pPr>
        <w:autoSpaceDE w:val="0"/>
        <w:autoSpaceDN w:val="0"/>
        <w:adjustRightInd w:val="0"/>
        <w:spacing w:line="360" w:lineRule="auto"/>
        <w:jc w:val="both"/>
        <w:rPr>
          <w:rFonts w:ascii="Franklin Gothic Book" w:hAnsi="Franklin Gothic Book" w:cs="Arial"/>
          <w:color w:val="000000" w:themeColor="text1"/>
          <w:sz w:val="20"/>
          <w:szCs w:val="20"/>
        </w:rPr>
      </w:pPr>
    </w:p>
    <w:p w14:paraId="6CDC844A" w14:textId="7BC10499" w:rsidR="00582C48" w:rsidRDefault="00151FCC" w:rsidP="00D121B3">
      <w:pPr>
        <w:autoSpaceDE w:val="0"/>
        <w:autoSpaceDN w:val="0"/>
        <w:adjustRightInd w:val="0"/>
        <w:spacing w:line="360" w:lineRule="auto"/>
        <w:jc w:val="both"/>
        <w:rPr>
          <w:rFonts w:ascii="Franklin Gothic Book" w:hAnsi="Franklin Gothic Book" w:cs="Arial"/>
          <w:color w:val="000000" w:themeColor="text1"/>
          <w:sz w:val="20"/>
          <w:szCs w:val="20"/>
        </w:rPr>
      </w:pPr>
      <w:r>
        <w:rPr>
          <w:rFonts w:hint="eastAsia"/>
          <w:noProof/>
        </w:rPr>
        <w:drawing>
          <wp:inline distT="0" distB="0" distL="0" distR="0" wp14:anchorId="0991C0FB" wp14:editId="35572C0E">
            <wp:extent cx="4465124" cy="2790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644" cy="2798025"/>
                    </a:xfrm>
                    <a:prstGeom prst="rect">
                      <a:avLst/>
                    </a:prstGeom>
                    <a:noFill/>
                    <a:ln>
                      <a:noFill/>
                    </a:ln>
                  </pic:spPr>
                </pic:pic>
              </a:graphicData>
            </a:graphic>
          </wp:inline>
        </w:drawing>
      </w:r>
      <w:r w:rsidR="00F71567">
        <w:rPr>
          <w:rFonts w:ascii="Franklin Gothic Book" w:hAnsi="Franklin Gothic Book" w:hint="eastAsia"/>
          <w:color w:val="000000" w:themeColor="text1"/>
          <w:sz w:val="20"/>
        </w:rPr>
        <w:t xml:space="preserve"> </w:t>
      </w:r>
    </w:p>
    <w:p w14:paraId="520DA504" w14:textId="651C140F" w:rsidR="00C5295A" w:rsidRPr="003F5A98" w:rsidRDefault="00570AA6" w:rsidP="00D121B3">
      <w:pPr>
        <w:autoSpaceDE w:val="0"/>
        <w:autoSpaceDN w:val="0"/>
        <w:adjustRightInd w:val="0"/>
        <w:spacing w:line="360" w:lineRule="auto"/>
        <w:jc w:val="both"/>
        <w:rPr>
          <w:rFonts w:ascii="Franklin Gothic Book" w:hAnsi="Franklin Gothic Book" w:cs="Arial"/>
          <w:color w:val="000000" w:themeColor="text1"/>
          <w:sz w:val="20"/>
          <w:szCs w:val="20"/>
        </w:rPr>
      </w:pPr>
      <w:r>
        <w:rPr>
          <w:rFonts w:ascii="Franklin Gothic Book" w:hAnsi="Franklin Gothic Book" w:hint="eastAsia"/>
          <w:color w:val="000000" w:themeColor="text1"/>
          <w:sz w:val="20"/>
        </w:rPr>
        <w:t>图片来源：</w:t>
      </w:r>
      <w:r>
        <w:rPr>
          <w:rFonts w:ascii="Franklin Gothic Book" w:hAnsi="Franklin Gothic Book" w:hint="eastAsia"/>
          <w:color w:val="000000" w:themeColor="text1"/>
          <w:sz w:val="20"/>
        </w:rPr>
        <w:t>KALDEWEI</w:t>
      </w:r>
    </w:p>
    <w:p w14:paraId="130E7667" w14:textId="77777777" w:rsidR="00F71567" w:rsidRDefault="00F71567" w:rsidP="00F71567">
      <w:pPr>
        <w:autoSpaceDE w:val="0"/>
        <w:autoSpaceDN w:val="0"/>
        <w:adjustRightInd w:val="0"/>
        <w:spacing w:line="360" w:lineRule="auto"/>
        <w:jc w:val="both"/>
        <w:rPr>
          <w:rFonts w:ascii="Franklin Gothic Demi" w:hAnsi="Franklin Gothic Demi" w:cs="Arial"/>
          <w:color w:val="222222"/>
          <w:sz w:val="23"/>
          <w:szCs w:val="23"/>
        </w:rPr>
      </w:pPr>
    </w:p>
    <w:p w14:paraId="2CE0F9DA" w14:textId="77777777" w:rsidR="00F71567" w:rsidRDefault="00F71567" w:rsidP="00F71567">
      <w:pPr>
        <w:autoSpaceDE w:val="0"/>
        <w:autoSpaceDN w:val="0"/>
        <w:adjustRightInd w:val="0"/>
        <w:spacing w:line="360" w:lineRule="auto"/>
        <w:jc w:val="both"/>
        <w:rPr>
          <w:rFonts w:ascii="Franklin Gothic Demi" w:hAnsi="Franklin Gothic Demi" w:cs="Arial"/>
          <w:color w:val="222222"/>
          <w:sz w:val="23"/>
          <w:szCs w:val="23"/>
        </w:rPr>
      </w:pPr>
    </w:p>
    <w:p w14:paraId="4DDDEF05" w14:textId="69D5840F" w:rsidR="00F71567" w:rsidRDefault="00F71567" w:rsidP="00F71567">
      <w:pPr>
        <w:autoSpaceDE w:val="0"/>
        <w:autoSpaceDN w:val="0"/>
        <w:adjustRightInd w:val="0"/>
        <w:spacing w:line="360" w:lineRule="auto"/>
        <w:jc w:val="both"/>
        <w:rPr>
          <w:rFonts w:ascii="Franklin Gothic Book" w:hAnsi="Franklin Gothic Book"/>
          <w:sz w:val="23"/>
          <w:szCs w:val="23"/>
        </w:rPr>
      </w:pPr>
    </w:p>
    <w:p w14:paraId="3F382BC9" w14:textId="68F48CEB" w:rsidR="003A301A" w:rsidRDefault="003A301A" w:rsidP="00F71567">
      <w:pPr>
        <w:autoSpaceDE w:val="0"/>
        <w:autoSpaceDN w:val="0"/>
        <w:adjustRightInd w:val="0"/>
        <w:spacing w:line="360" w:lineRule="auto"/>
        <w:jc w:val="both"/>
        <w:rPr>
          <w:rFonts w:ascii="Franklin Gothic Book" w:hAnsi="Franklin Gothic Book"/>
          <w:sz w:val="23"/>
          <w:szCs w:val="23"/>
        </w:rPr>
      </w:pPr>
    </w:p>
    <w:p w14:paraId="08CEF77B" w14:textId="77777777" w:rsidR="003A301A" w:rsidRDefault="003A301A" w:rsidP="00F71567">
      <w:pPr>
        <w:autoSpaceDE w:val="0"/>
        <w:autoSpaceDN w:val="0"/>
        <w:adjustRightInd w:val="0"/>
        <w:spacing w:line="360" w:lineRule="auto"/>
        <w:jc w:val="both"/>
        <w:rPr>
          <w:rFonts w:ascii="Franklin Gothic Book" w:hAnsi="Franklin Gothic Book"/>
          <w:sz w:val="23"/>
          <w:szCs w:val="23"/>
        </w:rPr>
      </w:pPr>
    </w:p>
    <w:p w14:paraId="16CFA95F" w14:textId="77777777" w:rsidR="00CF0B56" w:rsidRPr="00151CBD" w:rsidRDefault="00CF0B56" w:rsidP="00CF0B56">
      <w:pPr>
        <w:spacing w:line="360" w:lineRule="auto"/>
        <w:rPr>
          <w:rFonts w:ascii="Franklin Gothic Demi" w:hAnsi="Franklin Gothic Demi" w:cs="Franklin Gothic Demi"/>
          <w:bCs/>
          <w:i/>
          <w:iCs/>
          <w:sz w:val="23"/>
          <w:szCs w:val="23"/>
        </w:rPr>
      </w:pPr>
      <w:r>
        <w:rPr>
          <w:rFonts w:ascii="Franklin Gothic Demi" w:hAnsi="Franklin Gothic Demi" w:hint="eastAsia"/>
          <w:i/>
          <w:sz w:val="23"/>
        </w:rPr>
        <w:lastRenderedPageBreak/>
        <w:t>关于</w:t>
      </w:r>
      <w:r>
        <w:rPr>
          <w:rFonts w:ascii="Franklin Gothic Demi" w:hAnsi="Franklin Gothic Demi" w:hint="eastAsia"/>
          <w:i/>
          <w:sz w:val="23"/>
        </w:rPr>
        <w:t>KALDEWEI</w:t>
      </w:r>
    </w:p>
    <w:p w14:paraId="37A160A4" w14:textId="277AB350" w:rsidR="00CF0B56" w:rsidRDefault="00CF0B56" w:rsidP="00CF0B56">
      <w:pPr>
        <w:spacing w:after="160" w:line="360" w:lineRule="auto"/>
        <w:jc w:val="both"/>
        <w:rPr>
          <w:rFonts w:ascii="Franklin Gothic Book" w:hAnsi="Franklin Gothic Book" w:cs="Franklin Gothic Book"/>
          <w:i/>
          <w:iCs/>
          <w:sz w:val="23"/>
          <w:szCs w:val="23"/>
        </w:rPr>
      </w:pPr>
      <w:r>
        <w:rPr>
          <w:rFonts w:ascii="Franklin Gothic Book" w:hAnsi="Franklin Gothic Book" w:hint="eastAsia"/>
          <w:i/>
          <w:sz w:val="23"/>
        </w:rPr>
        <w:t>KALDEWEI</w:t>
      </w:r>
      <w:r>
        <w:rPr>
          <w:rFonts w:ascii="Franklin Gothic Book" w:hAnsi="Franklin Gothic Book" w:hint="eastAsia"/>
          <w:i/>
          <w:sz w:val="23"/>
        </w:rPr>
        <w:t>是一家德国家族企业，致力于打造浴室解决方案，并将现代奢华与可持续理念、管理及行动融入其中，公司传承逾百年历史，前后见证四代人的努力奋斗。公司以“</w:t>
      </w:r>
      <w:r>
        <w:rPr>
          <w:rFonts w:ascii="Franklin Gothic Book" w:hAnsi="Franklin Gothic Book" w:hint="eastAsia"/>
          <w:i/>
          <w:sz w:val="23"/>
        </w:rPr>
        <w:t>luxstainability</w:t>
      </w:r>
      <w:r w:rsidR="0075730D">
        <w:rPr>
          <w:rFonts w:ascii="Franklin Gothic Book" w:hAnsi="Franklin Gothic Book"/>
          <w:i/>
          <w:sz w:val="23"/>
        </w:rPr>
        <w:t>®</w:t>
      </w:r>
      <w:r>
        <w:rPr>
          <w:rFonts w:ascii="Franklin Gothic Book" w:hAnsi="Franklin Gothic Book" w:hint="eastAsia"/>
          <w:i/>
          <w:sz w:val="23"/>
        </w:rPr>
        <w:t>”</w:t>
      </w:r>
      <w:r>
        <w:rPr>
          <w:rFonts w:ascii="Franklin Gothic Book" w:hAnsi="Franklin Gothic Book" w:hint="eastAsia"/>
          <w:i/>
          <w:sz w:val="23"/>
        </w:rPr>
        <w:t>(</w:t>
      </w:r>
      <w:r>
        <w:rPr>
          <w:rFonts w:ascii="Franklin Gothic Book" w:hAnsi="Franklin Gothic Book" w:hint="eastAsia"/>
          <w:i/>
          <w:sz w:val="23"/>
        </w:rPr>
        <w:t>可持续的奢华</w:t>
      </w:r>
      <w:r>
        <w:rPr>
          <w:rFonts w:ascii="Franklin Gothic Book" w:hAnsi="Franklin Gothic Book" w:hint="eastAsia"/>
          <w:i/>
          <w:sz w:val="23"/>
        </w:rPr>
        <w:t>)</w:t>
      </w:r>
      <w:r>
        <w:rPr>
          <w:rFonts w:ascii="Franklin Gothic Book" w:hAnsi="Franklin Gothic Book" w:hint="eastAsia"/>
          <w:i/>
          <w:sz w:val="23"/>
        </w:rPr>
        <w:t>为全球战略方向。</w:t>
      </w:r>
      <w:r>
        <w:rPr>
          <w:rFonts w:ascii="Franklin Gothic Book" w:hAnsi="Franklin Gothic Book" w:hint="eastAsia"/>
          <w:i/>
          <w:sz w:val="23"/>
        </w:rPr>
        <w:t>KALDEWEI</w:t>
      </w:r>
      <w:r>
        <w:rPr>
          <w:rFonts w:ascii="Franklin Gothic Book" w:hAnsi="Franklin Gothic Book" w:hint="eastAsia"/>
          <w:i/>
          <w:sz w:val="23"/>
        </w:rPr>
        <w:t>产品组合包括浴缸、淋浴地面和面盆，且均采用优质钢瓷釉制成。这种材质因外观精致、设计优雅、寿命长久且</w:t>
      </w:r>
      <w:r>
        <w:rPr>
          <w:rFonts w:ascii="Franklin Gothic Book" w:hAnsi="Franklin Gothic Book" w:hint="eastAsia"/>
          <w:i/>
          <w:sz w:val="23"/>
        </w:rPr>
        <w:t>100%</w:t>
      </w:r>
      <w:r>
        <w:rPr>
          <w:rFonts w:ascii="Franklin Gothic Book" w:hAnsi="Franklin Gothic Book" w:hint="eastAsia"/>
          <w:i/>
          <w:sz w:val="23"/>
        </w:rPr>
        <w:t>可循环利用而备受青睐。</w:t>
      </w:r>
      <w:r>
        <w:rPr>
          <w:rFonts w:ascii="Franklin Gothic Book" w:hAnsi="Franklin Gothic Book" w:hint="eastAsia"/>
          <w:i/>
          <w:sz w:val="23"/>
        </w:rPr>
        <w:t>2021</w:t>
      </w:r>
      <w:r>
        <w:rPr>
          <w:rFonts w:ascii="Franklin Gothic Book" w:hAnsi="Franklin Gothic Book" w:hint="eastAsia"/>
          <w:i/>
          <w:sz w:val="23"/>
        </w:rPr>
        <w:t>年，</w:t>
      </w:r>
      <w:r>
        <w:rPr>
          <w:rFonts w:ascii="Franklin Gothic Book" w:hAnsi="Franklin Gothic Book" w:hint="eastAsia"/>
          <w:i/>
          <w:sz w:val="23"/>
        </w:rPr>
        <w:t>KALDEWEI</w:t>
      </w:r>
      <w:r>
        <w:rPr>
          <w:rFonts w:ascii="Franklin Gothic Book" w:hAnsi="Franklin Gothic Book" w:hint="eastAsia"/>
          <w:i/>
          <w:sz w:val="23"/>
        </w:rPr>
        <w:t>成为签署“科学碳目标”倡议的首家卫浴公司，开始在生产活动中强调气候中和。凭借以</w:t>
      </w:r>
      <w:bookmarkStart w:id="2" w:name="_Hlk99103560"/>
      <w:r>
        <w:rPr>
          <w:rFonts w:ascii="Franklin Gothic Book" w:hAnsi="Franklin Gothic Book" w:hint="eastAsia"/>
          <w:i/>
          <w:sz w:val="23"/>
        </w:rPr>
        <w:t>CO</w:t>
      </w:r>
      <w:r>
        <w:rPr>
          <w:rFonts w:ascii="Franklin Gothic Book" w:hAnsi="Franklin Gothic Book" w:hint="eastAsia"/>
          <w:i/>
          <w:sz w:val="23"/>
          <w:vertAlign w:val="subscript"/>
        </w:rPr>
        <w:t>2</w:t>
      </w:r>
      <w:bookmarkEnd w:id="2"/>
      <w:r>
        <w:rPr>
          <w:rFonts w:hint="eastAsia"/>
        </w:rPr>
        <w:t>减排钢材为原料的</w:t>
      </w:r>
      <w:r>
        <w:rPr>
          <w:rFonts w:hint="eastAsia"/>
        </w:rPr>
        <w:t>KALDEWEI</w:t>
      </w:r>
      <w:r>
        <w:rPr>
          <w:rFonts w:hint="eastAsia"/>
        </w:rPr>
        <w:t>全新环境保护系列限量版产品，</w:t>
      </w:r>
      <w:r>
        <w:rPr>
          <w:rFonts w:hint="eastAsia"/>
        </w:rPr>
        <w:t>KALDEWEI</w:t>
      </w:r>
      <w:r>
        <w:rPr>
          <w:rFonts w:hint="eastAsia"/>
        </w:rPr>
        <w:t>再度向实现这一目标大步迈进</w:t>
      </w:r>
      <w:r>
        <w:rPr>
          <w:rFonts w:ascii="Franklin Gothic Book" w:hAnsi="Franklin Gothic Book" w:hint="eastAsia"/>
          <w:i/>
          <w:sz w:val="23"/>
        </w:rPr>
        <w:t>。得益于卡德维环境保护系列浴室解决方案，建筑项目的</w:t>
      </w:r>
      <w:r>
        <w:rPr>
          <w:rFonts w:ascii="Franklin Gothic Book" w:hAnsi="Franklin Gothic Book" w:hint="eastAsia"/>
          <w:i/>
          <w:sz w:val="23"/>
        </w:rPr>
        <w:t>CO</w:t>
      </w:r>
      <w:r>
        <w:rPr>
          <w:rFonts w:ascii="Franklin Gothic Book" w:hAnsi="Franklin Gothic Book" w:hint="eastAsia"/>
          <w:i/>
          <w:sz w:val="23"/>
          <w:vertAlign w:val="subscript"/>
        </w:rPr>
        <w:t>2</w:t>
      </w:r>
      <w:r>
        <w:rPr>
          <w:rFonts w:ascii="Franklin Gothic Book" w:hAnsi="Franklin Gothic Book" w:hint="eastAsia"/>
          <w:i/>
          <w:sz w:val="23"/>
        </w:rPr>
        <w:t>足迹显著降低，因此，建筑行业的合作伙伴同样将从中受益。多年来，</w:t>
      </w:r>
      <w:r>
        <w:rPr>
          <w:rFonts w:ascii="Franklin Gothic Book" w:hAnsi="Franklin Gothic Book" w:hint="eastAsia"/>
          <w:i/>
          <w:sz w:val="23"/>
        </w:rPr>
        <w:t>KALDEWEI</w:t>
      </w:r>
      <w:r>
        <w:rPr>
          <w:rFonts w:ascii="Franklin Gothic Book" w:hAnsi="Franklin Gothic Book" w:hint="eastAsia"/>
          <w:i/>
          <w:sz w:val="23"/>
        </w:rPr>
        <w:t>也大力支持世界自然基金会</w:t>
      </w:r>
      <w:r>
        <w:rPr>
          <w:rFonts w:ascii="Franklin Gothic Book" w:hAnsi="Franklin Gothic Book" w:hint="eastAsia"/>
          <w:i/>
          <w:sz w:val="23"/>
        </w:rPr>
        <w:t>(WWF)</w:t>
      </w:r>
      <w:r>
        <w:rPr>
          <w:rFonts w:ascii="Franklin Gothic Book" w:hAnsi="Franklin Gothic Book" w:hint="eastAsia"/>
          <w:i/>
          <w:sz w:val="23"/>
        </w:rPr>
        <w:t>海洋保护计划，该计划致力于减少海洋中的塑料垃圾。这是出于对环境和子孙后代的责任。</w:t>
      </w:r>
    </w:p>
    <w:p w14:paraId="41FEB503" w14:textId="77777777" w:rsidR="00F71567" w:rsidRPr="00570AA6" w:rsidRDefault="00F71567" w:rsidP="00F71567">
      <w:pPr>
        <w:spacing w:line="360" w:lineRule="auto"/>
        <w:jc w:val="both"/>
        <w:rPr>
          <w:rFonts w:ascii="Franklin Gothic Book" w:hAnsi="Franklin Gothic Book"/>
          <w:i/>
          <w:sz w:val="22"/>
          <w:szCs w:val="22"/>
        </w:rPr>
      </w:pPr>
    </w:p>
    <w:p w14:paraId="5780A7AC" w14:textId="77777777" w:rsidR="003A301A" w:rsidRDefault="003A301A" w:rsidP="00CF0B56">
      <w:pPr>
        <w:spacing w:line="360" w:lineRule="auto"/>
        <w:jc w:val="both"/>
        <w:rPr>
          <w:rFonts w:ascii="Franklin Gothic Demi" w:hAnsi="Franklin Gothic Demi"/>
          <w:b/>
          <w:bCs/>
          <w:color w:val="000000" w:themeColor="text1"/>
          <w:u w:val="single"/>
        </w:rPr>
      </w:pPr>
    </w:p>
    <w:p w14:paraId="006E0FF1" w14:textId="77777777" w:rsidR="003A301A" w:rsidRDefault="003A301A" w:rsidP="00CF0B56">
      <w:pPr>
        <w:spacing w:line="360" w:lineRule="auto"/>
        <w:jc w:val="both"/>
        <w:rPr>
          <w:rFonts w:ascii="Franklin Gothic Demi" w:hAnsi="Franklin Gothic Demi"/>
          <w:b/>
          <w:bCs/>
          <w:color w:val="000000" w:themeColor="text1"/>
          <w:u w:val="single"/>
        </w:rPr>
      </w:pPr>
    </w:p>
    <w:p w14:paraId="057FF8DF" w14:textId="77777777" w:rsidR="003A301A" w:rsidRDefault="003A301A" w:rsidP="00CF0B56">
      <w:pPr>
        <w:spacing w:line="360" w:lineRule="auto"/>
        <w:jc w:val="both"/>
        <w:rPr>
          <w:rFonts w:ascii="Franklin Gothic Demi" w:hAnsi="Franklin Gothic Demi"/>
          <w:b/>
          <w:bCs/>
          <w:color w:val="000000" w:themeColor="text1"/>
          <w:u w:val="single"/>
        </w:rPr>
      </w:pPr>
    </w:p>
    <w:p w14:paraId="283DABA1" w14:textId="77777777" w:rsidR="003A301A" w:rsidRDefault="003A301A" w:rsidP="00CF0B56">
      <w:pPr>
        <w:spacing w:line="360" w:lineRule="auto"/>
        <w:jc w:val="both"/>
        <w:rPr>
          <w:rFonts w:ascii="Franklin Gothic Demi" w:hAnsi="Franklin Gothic Demi"/>
          <w:b/>
          <w:bCs/>
          <w:color w:val="000000" w:themeColor="text1"/>
          <w:u w:val="single"/>
        </w:rPr>
      </w:pPr>
    </w:p>
    <w:p w14:paraId="274D6446" w14:textId="77777777" w:rsidR="003A301A" w:rsidRDefault="003A301A" w:rsidP="00CF0B56">
      <w:pPr>
        <w:spacing w:line="360" w:lineRule="auto"/>
        <w:jc w:val="both"/>
        <w:rPr>
          <w:rFonts w:ascii="Franklin Gothic Demi" w:hAnsi="Franklin Gothic Demi"/>
          <w:b/>
          <w:bCs/>
          <w:color w:val="000000" w:themeColor="text1"/>
          <w:u w:val="single"/>
        </w:rPr>
      </w:pPr>
    </w:p>
    <w:p w14:paraId="0221FE1E" w14:textId="77777777" w:rsidR="003A301A" w:rsidRDefault="003A301A" w:rsidP="00CF0B56">
      <w:pPr>
        <w:spacing w:line="360" w:lineRule="auto"/>
        <w:jc w:val="both"/>
        <w:rPr>
          <w:rFonts w:ascii="Franklin Gothic Demi" w:hAnsi="Franklin Gothic Demi"/>
          <w:b/>
          <w:bCs/>
          <w:color w:val="000000" w:themeColor="text1"/>
          <w:u w:val="single"/>
        </w:rPr>
      </w:pPr>
    </w:p>
    <w:p w14:paraId="428748DF" w14:textId="77777777" w:rsidR="003A301A" w:rsidRDefault="003A301A" w:rsidP="00CF0B56">
      <w:pPr>
        <w:spacing w:line="360" w:lineRule="auto"/>
        <w:jc w:val="both"/>
        <w:rPr>
          <w:rFonts w:ascii="Franklin Gothic Demi" w:hAnsi="Franklin Gothic Demi"/>
          <w:b/>
          <w:bCs/>
          <w:color w:val="000000" w:themeColor="text1"/>
          <w:u w:val="single"/>
        </w:rPr>
      </w:pPr>
    </w:p>
    <w:p w14:paraId="2E1A715E" w14:textId="77777777" w:rsidR="003A301A" w:rsidRDefault="003A301A" w:rsidP="00CF0B56">
      <w:pPr>
        <w:spacing w:line="360" w:lineRule="auto"/>
        <w:jc w:val="both"/>
        <w:rPr>
          <w:rFonts w:ascii="Franklin Gothic Demi" w:hAnsi="Franklin Gothic Demi"/>
          <w:b/>
          <w:bCs/>
          <w:color w:val="000000" w:themeColor="text1"/>
          <w:u w:val="single"/>
        </w:rPr>
      </w:pPr>
    </w:p>
    <w:p w14:paraId="7940D79D" w14:textId="77777777" w:rsidR="003A301A" w:rsidRDefault="003A301A" w:rsidP="00CF0B56">
      <w:pPr>
        <w:spacing w:line="360" w:lineRule="auto"/>
        <w:jc w:val="both"/>
        <w:rPr>
          <w:rFonts w:ascii="Franklin Gothic Demi" w:hAnsi="Franklin Gothic Demi"/>
          <w:b/>
          <w:bCs/>
          <w:color w:val="000000" w:themeColor="text1"/>
          <w:u w:val="single"/>
        </w:rPr>
      </w:pPr>
    </w:p>
    <w:p w14:paraId="60CEFB79" w14:textId="77777777" w:rsidR="003A301A" w:rsidRDefault="003A301A" w:rsidP="00CF0B56">
      <w:pPr>
        <w:spacing w:line="360" w:lineRule="auto"/>
        <w:jc w:val="both"/>
        <w:rPr>
          <w:rFonts w:ascii="Franklin Gothic Demi" w:hAnsi="Franklin Gothic Demi"/>
          <w:b/>
          <w:bCs/>
          <w:color w:val="000000" w:themeColor="text1"/>
          <w:u w:val="single"/>
        </w:rPr>
      </w:pPr>
    </w:p>
    <w:p w14:paraId="26A2F8B9" w14:textId="77777777" w:rsidR="003A301A" w:rsidRDefault="003A301A" w:rsidP="00CF0B56">
      <w:pPr>
        <w:spacing w:line="360" w:lineRule="auto"/>
        <w:jc w:val="both"/>
        <w:rPr>
          <w:rFonts w:ascii="Franklin Gothic Demi" w:hAnsi="Franklin Gothic Demi"/>
          <w:b/>
          <w:bCs/>
          <w:color w:val="000000" w:themeColor="text1"/>
          <w:u w:val="single"/>
        </w:rPr>
      </w:pPr>
    </w:p>
    <w:p w14:paraId="28B9F5F0" w14:textId="77777777" w:rsidR="003A301A" w:rsidRDefault="003A301A" w:rsidP="00CF0B56">
      <w:pPr>
        <w:spacing w:line="360" w:lineRule="auto"/>
        <w:jc w:val="both"/>
        <w:rPr>
          <w:rFonts w:ascii="Franklin Gothic Demi" w:hAnsi="Franklin Gothic Demi"/>
          <w:b/>
          <w:bCs/>
          <w:color w:val="000000" w:themeColor="text1"/>
          <w:u w:val="single"/>
        </w:rPr>
      </w:pPr>
    </w:p>
    <w:p w14:paraId="4568199E" w14:textId="77777777" w:rsidR="003A301A" w:rsidRDefault="003A301A" w:rsidP="00CF0B56">
      <w:pPr>
        <w:spacing w:line="360" w:lineRule="auto"/>
        <w:jc w:val="both"/>
        <w:rPr>
          <w:rFonts w:ascii="Franklin Gothic Demi" w:hAnsi="Franklin Gothic Demi"/>
          <w:b/>
          <w:bCs/>
          <w:color w:val="000000" w:themeColor="text1"/>
          <w:u w:val="single"/>
        </w:rPr>
      </w:pPr>
    </w:p>
    <w:p w14:paraId="63B82BBE" w14:textId="77777777" w:rsidR="003A301A" w:rsidRDefault="003A301A" w:rsidP="00CF0B56">
      <w:pPr>
        <w:spacing w:line="360" w:lineRule="auto"/>
        <w:jc w:val="both"/>
        <w:rPr>
          <w:rFonts w:ascii="Franklin Gothic Demi" w:hAnsi="Franklin Gothic Demi"/>
          <w:b/>
          <w:bCs/>
          <w:color w:val="000000" w:themeColor="text1"/>
          <w:u w:val="single"/>
        </w:rPr>
      </w:pPr>
    </w:p>
    <w:p w14:paraId="7686FC7E" w14:textId="77777777" w:rsidR="003A301A" w:rsidRDefault="003A301A" w:rsidP="00CF0B56">
      <w:pPr>
        <w:spacing w:line="360" w:lineRule="auto"/>
        <w:jc w:val="both"/>
        <w:rPr>
          <w:rFonts w:ascii="Franklin Gothic Demi" w:hAnsi="Franklin Gothic Demi"/>
          <w:b/>
          <w:bCs/>
          <w:color w:val="000000" w:themeColor="text1"/>
          <w:u w:val="single"/>
        </w:rPr>
      </w:pPr>
    </w:p>
    <w:p w14:paraId="6D5A3FCF" w14:textId="77777777" w:rsidR="003A301A" w:rsidRDefault="003A301A" w:rsidP="00CF0B56">
      <w:pPr>
        <w:spacing w:line="360" w:lineRule="auto"/>
        <w:jc w:val="both"/>
        <w:rPr>
          <w:rFonts w:ascii="Franklin Gothic Demi" w:hAnsi="Franklin Gothic Demi"/>
          <w:b/>
          <w:bCs/>
          <w:color w:val="000000" w:themeColor="text1"/>
          <w:u w:val="single"/>
        </w:rPr>
      </w:pPr>
    </w:p>
    <w:p w14:paraId="7DDDC444" w14:textId="77777777" w:rsidR="003A301A" w:rsidRDefault="003A301A" w:rsidP="00CF0B56">
      <w:pPr>
        <w:spacing w:line="360" w:lineRule="auto"/>
        <w:jc w:val="both"/>
        <w:rPr>
          <w:rFonts w:ascii="Franklin Gothic Demi" w:hAnsi="Franklin Gothic Demi"/>
          <w:b/>
          <w:bCs/>
          <w:color w:val="000000" w:themeColor="text1"/>
          <w:u w:val="single"/>
        </w:rPr>
      </w:pPr>
    </w:p>
    <w:p w14:paraId="03AF2ADA" w14:textId="77777777" w:rsidR="003A301A" w:rsidRDefault="003A301A" w:rsidP="00CF0B56">
      <w:pPr>
        <w:spacing w:line="360" w:lineRule="auto"/>
        <w:jc w:val="both"/>
        <w:rPr>
          <w:rFonts w:ascii="Franklin Gothic Demi" w:hAnsi="Franklin Gothic Demi"/>
          <w:b/>
          <w:bCs/>
          <w:color w:val="000000" w:themeColor="text1"/>
          <w:u w:val="single"/>
        </w:rPr>
      </w:pPr>
    </w:p>
    <w:p w14:paraId="317CCBA0" w14:textId="77777777" w:rsidR="003A301A" w:rsidRDefault="003A301A" w:rsidP="00CF0B56">
      <w:pPr>
        <w:spacing w:line="360" w:lineRule="auto"/>
        <w:jc w:val="both"/>
        <w:rPr>
          <w:rFonts w:ascii="Franklin Gothic Demi" w:hAnsi="Franklin Gothic Demi"/>
          <w:b/>
          <w:bCs/>
          <w:color w:val="000000" w:themeColor="text1"/>
          <w:u w:val="single"/>
        </w:rPr>
      </w:pPr>
    </w:p>
    <w:p w14:paraId="2019D423" w14:textId="04D31943" w:rsidR="00CF0B56" w:rsidRDefault="00CF0B56" w:rsidP="00CF0B56">
      <w:pPr>
        <w:spacing w:line="360" w:lineRule="auto"/>
        <w:jc w:val="both"/>
        <w:rPr>
          <w:rFonts w:ascii="Franklin Gothic Demi" w:hAnsi="Franklin Gothic Demi"/>
          <w:bCs/>
          <w:color w:val="000000" w:themeColor="text1"/>
        </w:rPr>
      </w:pPr>
      <w:r>
        <w:rPr>
          <w:rFonts w:ascii="Franklin Gothic Demi" w:hAnsi="Franklin Gothic Demi" w:hint="eastAsia"/>
          <w:b/>
          <w:bCs/>
          <w:color w:val="000000" w:themeColor="text1"/>
          <w:u w:val="single"/>
        </w:rPr>
        <w:lastRenderedPageBreak/>
        <w:t>新闻联络人：</w:t>
      </w:r>
    </w:p>
    <w:p w14:paraId="6078C179" w14:textId="77777777" w:rsidR="0075730D" w:rsidRPr="009358DB"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en-US"/>
        </w:rPr>
      </w:pPr>
      <w:r w:rsidRPr="0004007D">
        <w:rPr>
          <w:rFonts w:ascii="Franklin Gothic Book" w:eastAsia="Libre Franklin" w:hAnsi="Franklin Gothic Book" w:cs="Libre Franklin"/>
          <w:color w:val="000000"/>
          <w:sz w:val="23"/>
          <w:szCs w:val="23"/>
        </w:rPr>
        <w:t>Franz Kaldewei GmbH &amp; Co. KG</w:t>
      </w:r>
      <w:r w:rsidRPr="0004007D">
        <w:rPr>
          <w:rFonts w:ascii="Franklin Gothic Book" w:eastAsia="Libre Franklin" w:hAnsi="Franklin Gothic Book" w:cs="Libre Franklin"/>
          <w:color w:val="000000"/>
          <w:sz w:val="23"/>
          <w:szCs w:val="23"/>
        </w:rPr>
        <w:tab/>
        <w:t xml:space="preserve">Tel. +49 2382 785 </w:t>
      </w:r>
      <w:r>
        <w:rPr>
          <w:rFonts w:ascii="Franklin Gothic Book" w:eastAsia="Libre Franklin" w:hAnsi="Franklin Gothic Book" w:cs="Libre Franklin"/>
          <w:color w:val="000000"/>
          <w:sz w:val="23"/>
          <w:szCs w:val="23"/>
        </w:rPr>
        <w:t>209</w:t>
      </w:r>
      <w:r w:rsidRPr="0004007D">
        <w:rPr>
          <w:rFonts w:ascii="Franklin Gothic Book" w:eastAsia="Libre Franklin" w:hAnsi="Franklin Gothic Book" w:cs="Libre Franklin"/>
          <w:color w:val="000000"/>
          <w:sz w:val="23"/>
          <w:szCs w:val="23"/>
        </w:rPr>
        <w:br/>
        <w:t>Marcus Möllers</w:t>
      </w:r>
      <w:r w:rsidRPr="0004007D">
        <w:rPr>
          <w:rFonts w:ascii="Franklin Gothic Book" w:eastAsia="Libre Franklin" w:hAnsi="Franklin Gothic Book" w:cs="Libre Franklin"/>
          <w:color w:val="000000"/>
          <w:sz w:val="23"/>
          <w:szCs w:val="23"/>
        </w:rPr>
        <w:tab/>
        <w:t>marcus.moellers@kaldewei.de</w:t>
      </w:r>
      <w:r w:rsidRPr="0004007D">
        <w:rPr>
          <w:rFonts w:ascii="Franklin Gothic Book" w:eastAsia="Libre Franklin" w:hAnsi="Franklin Gothic Book" w:cs="Libre Franklin"/>
          <w:color w:val="000000"/>
          <w:sz w:val="23"/>
          <w:szCs w:val="23"/>
        </w:rPr>
        <w:br/>
        <w:t>Postfach 17 61</w:t>
      </w:r>
      <w:r w:rsidRPr="0004007D">
        <w:rPr>
          <w:rFonts w:ascii="Franklin Gothic Book" w:eastAsia="Libre Franklin" w:hAnsi="Franklin Gothic Book" w:cs="Libre Franklin"/>
          <w:color w:val="000000"/>
          <w:sz w:val="23"/>
          <w:szCs w:val="23"/>
        </w:rPr>
        <w:tab/>
      </w:r>
      <w:hyperlink r:id="rId8" w:history="1">
        <w:r w:rsidRPr="00137898">
          <w:rPr>
            <w:rStyle w:val="Hyperlink"/>
            <w:rFonts w:ascii="Franklin Gothic Book" w:eastAsia="Libre Franklin" w:hAnsi="Franklin Gothic Book" w:cs="Libre Franklin"/>
            <w:sz w:val="23"/>
            <w:szCs w:val="23"/>
            <w:lang w:val="en-US"/>
          </w:rPr>
          <w:t>www.kaldewei.com</w:t>
        </w:r>
      </w:hyperlink>
    </w:p>
    <w:p w14:paraId="13A31EDE" w14:textId="77777777" w:rsidR="0075730D"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en-US"/>
        </w:rPr>
      </w:pPr>
      <w:r w:rsidRPr="001048F8">
        <w:rPr>
          <w:rFonts w:ascii="Franklin Gothic Book" w:eastAsia="Libre Franklin" w:hAnsi="Franklin Gothic Book" w:cs="Libre Franklin"/>
          <w:color w:val="000000"/>
          <w:sz w:val="23"/>
          <w:szCs w:val="23"/>
          <w:lang w:val="en-US"/>
        </w:rPr>
        <w:t>59206 Ahlen, Deutschland</w:t>
      </w:r>
      <w:r w:rsidRPr="001048F8">
        <w:rPr>
          <w:rFonts w:ascii="Franklin Gothic Book" w:eastAsia="Libre Franklin" w:hAnsi="Franklin Gothic Book" w:cs="Libre Franklin"/>
          <w:color w:val="000000"/>
          <w:sz w:val="23"/>
          <w:szCs w:val="23"/>
          <w:lang w:val="en-US"/>
        </w:rPr>
        <w:tab/>
      </w:r>
    </w:p>
    <w:p w14:paraId="73E3F14E" w14:textId="77777777" w:rsidR="0075730D"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en-US"/>
        </w:rPr>
      </w:pPr>
    </w:p>
    <w:p w14:paraId="0AAD2231" w14:textId="77777777" w:rsidR="0075730D" w:rsidRPr="0004007D"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sidRPr="0004007D">
        <w:rPr>
          <w:rFonts w:ascii="Franklin Gothic Book" w:eastAsia="Libre Franklin" w:hAnsi="Franklin Gothic Book" w:cs="Libre Franklin"/>
          <w:color w:val="000000"/>
          <w:sz w:val="23"/>
          <w:szCs w:val="23"/>
        </w:rPr>
        <w:t>Franz Kaldewei GmbH &amp; Co. KG</w:t>
      </w:r>
      <w:r w:rsidRPr="0004007D">
        <w:rPr>
          <w:rFonts w:ascii="Franklin Gothic Book" w:eastAsia="Libre Franklin" w:hAnsi="Franklin Gothic Book" w:cs="Libre Franklin"/>
          <w:color w:val="000000"/>
          <w:sz w:val="23"/>
          <w:szCs w:val="23"/>
        </w:rPr>
        <w:tab/>
        <w:t xml:space="preserve">Tel. +49 2382 785 </w:t>
      </w:r>
      <w:r>
        <w:rPr>
          <w:rFonts w:ascii="Franklin Gothic Book" w:eastAsia="Libre Franklin" w:hAnsi="Franklin Gothic Book" w:cs="Libre Franklin"/>
          <w:color w:val="000000"/>
          <w:sz w:val="23"/>
          <w:szCs w:val="23"/>
        </w:rPr>
        <w:t>165</w:t>
      </w:r>
      <w:r w:rsidRPr="0004007D">
        <w:rPr>
          <w:rFonts w:ascii="Franklin Gothic Book" w:eastAsia="Libre Franklin" w:hAnsi="Franklin Gothic Book" w:cs="Libre Franklin"/>
          <w:color w:val="000000"/>
          <w:sz w:val="23"/>
          <w:szCs w:val="23"/>
        </w:rPr>
        <w:br/>
      </w:r>
      <w:r>
        <w:rPr>
          <w:rFonts w:ascii="Franklin Gothic Book" w:eastAsia="Libre Franklin" w:hAnsi="Franklin Gothic Book" w:cs="Libre Franklin"/>
          <w:color w:val="000000"/>
          <w:sz w:val="23"/>
          <w:szCs w:val="23"/>
        </w:rPr>
        <w:t>Georgina Trimbusch</w:t>
      </w:r>
      <w:r w:rsidRPr="0004007D">
        <w:rPr>
          <w:rFonts w:ascii="Franklin Gothic Book" w:eastAsia="Libre Franklin" w:hAnsi="Franklin Gothic Book" w:cs="Libre Franklin"/>
          <w:color w:val="000000"/>
          <w:sz w:val="23"/>
          <w:szCs w:val="23"/>
        </w:rPr>
        <w:tab/>
      </w:r>
      <w:r>
        <w:rPr>
          <w:rFonts w:ascii="Franklin Gothic Book" w:eastAsia="Libre Franklin" w:hAnsi="Franklin Gothic Book" w:cs="Libre Franklin"/>
          <w:color w:val="000000"/>
          <w:sz w:val="23"/>
          <w:szCs w:val="23"/>
        </w:rPr>
        <w:t>georgina.trimbusch</w:t>
      </w:r>
      <w:r w:rsidRPr="0004007D">
        <w:rPr>
          <w:rFonts w:ascii="Franklin Gothic Book" w:eastAsia="Libre Franklin" w:hAnsi="Franklin Gothic Book" w:cs="Libre Franklin"/>
          <w:color w:val="000000"/>
          <w:sz w:val="23"/>
          <w:szCs w:val="23"/>
        </w:rPr>
        <w:t>@kaldewei.de</w:t>
      </w:r>
      <w:r w:rsidRPr="0004007D">
        <w:rPr>
          <w:rFonts w:ascii="Franklin Gothic Book" w:eastAsia="Libre Franklin" w:hAnsi="Franklin Gothic Book" w:cs="Libre Franklin"/>
          <w:color w:val="000000"/>
          <w:sz w:val="23"/>
          <w:szCs w:val="23"/>
        </w:rPr>
        <w:br/>
        <w:t>Postfach 17 61</w:t>
      </w:r>
      <w:r w:rsidRPr="0004007D">
        <w:rPr>
          <w:rFonts w:ascii="Franklin Gothic Book" w:eastAsia="Libre Franklin" w:hAnsi="Franklin Gothic Book" w:cs="Libre Franklin"/>
          <w:color w:val="000000"/>
          <w:sz w:val="23"/>
          <w:szCs w:val="23"/>
        </w:rPr>
        <w:tab/>
      </w:r>
      <w:hyperlink r:id="rId9" w:history="1">
        <w:r w:rsidRPr="00137898">
          <w:rPr>
            <w:rStyle w:val="Hyperlink"/>
            <w:rFonts w:ascii="Franklin Gothic Book" w:eastAsia="Libre Franklin" w:hAnsi="Franklin Gothic Book" w:cs="Libre Franklin"/>
            <w:sz w:val="23"/>
            <w:szCs w:val="23"/>
            <w:lang w:val="en-US"/>
          </w:rPr>
          <w:t>www.kaldewei.com</w:t>
        </w:r>
      </w:hyperlink>
    </w:p>
    <w:p w14:paraId="2F057829" w14:textId="77777777" w:rsidR="0075730D" w:rsidRPr="001048F8"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en-US"/>
        </w:rPr>
      </w:pPr>
      <w:r w:rsidRPr="001048F8">
        <w:rPr>
          <w:rFonts w:ascii="Franklin Gothic Book" w:eastAsia="Libre Franklin" w:hAnsi="Franklin Gothic Book" w:cs="Libre Franklin"/>
          <w:color w:val="000000"/>
          <w:sz w:val="23"/>
          <w:szCs w:val="23"/>
          <w:lang w:val="en-US"/>
        </w:rPr>
        <w:t>59206 Ahlen, Deutschland</w:t>
      </w:r>
      <w:r w:rsidRPr="001048F8">
        <w:rPr>
          <w:rFonts w:ascii="Franklin Gothic Book" w:eastAsia="Libre Franklin" w:hAnsi="Franklin Gothic Book" w:cs="Libre Franklin"/>
          <w:color w:val="000000"/>
          <w:sz w:val="23"/>
          <w:szCs w:val="23"/>
          <w:lang w:val="en-US"/>
        </w:rPr>
        <w:tab/>
      </w:r>
      <w:r>
        <w:rPr>
          <w:rFonts w:ascii="Franklin Gothic Book" w:eastAsia="Libre Franklin" w:hAnsi="Franklin Gothic Book" w:cs="Libre Franklin"/>
          <w:color w:val="000000"/>
          <w:sz w:val="23"/>
          <w:szCs w:val="23"/>
          <w:lang w:val="en-US"/>
        </w:rPr>
        <w:t xml:space="preserve"> </w:t>
      </w:r>
    </w:p>
    <w:p w14:paraId="7FDF85DF" w14:textId="77777777" w:rsidR="0075730D" w:rsidRPr="001048F8" w:rsidRDefault="0075730D" w:rsidP="0075730D">
      <w:pPr>
        <w:tabs>
          <w:tab w:val="left" w:pos="8280"/>
        </w:tabs>
        <w:spacing w:line="360" w:lineRule="auto"/>
        <w:ind w:right="-3"/>
        <w:rPr>
          <w:rFonts w:ascii="Franklin Gothic Book" w:eastAsia="Libre Franklin" w:hAnsi="Franklin Gothic Book" w:cs="Libre Franklin"/>
          <w:b/>
          <w:color w:val="000000"/>
          <w:sz w:val="23"/>
          <w:szCs w:val="23"/>
          <w:lang w:val="en-US"/>
        </w:rPr>
      </w:pPr>
    </w:p>
    <w:p w14:paraId="3D1FB911" w14:textId="77777777" w:rsidR="0075730D" w:rsidRPr="009D3882"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en-GB"/>
        </w:rPr>
      </w:pPr>
      <w:r w:rsidRPr="009D3882">
        <w:rPr>
          <w:rFonts w:ascii="Franklin Gothic Book" w:eastAsia="Libre Franklin" w:hAnsi="Franklin Gothic Book" w:cs="Libre Franklin"/>
          <w:color w:val="000000"/>
          <w:sz w:val="23"/>
          <w:szCs w:val="23"/>
          <w:lang w:val="en-GB"/>
        </w:rPr>
        <w:t>Claudia Wünsch Communication GmbH</w:t>
      </w:r>
      <w:r w:rsidRPr="009D3882">
        <w:rPr>
          <w:rFonts w:ascii="Franklin Gothic Book" w:eastAsia="Libre Franklin" w:hAnsi="Franklin Gothic Book" w:cs="Libre Franklin"/>
          <w:color w:val="000000"/>
          <w:sz w:val="23"/>
          <w:szCs w:val="23"/>
          <w:lang w:val="en-GB"/>
        </w:rPr>
        <w:tab/>
        <w:t>Tel: +49 30 78956825</w:t>
      </w:r>
      <w:r w:rsidRPr="009D3882">
        <w:rPr>
          <w:rFonts w:ascii="Franklin Gothic Book" w:eastAsia="Libre Franklin" w:hAnsi="Franklin Gothic Book" w:cs="Libre Franklin"/>
          <w:color w:val="000000"/>
          <w:sz w:val="23"/>
          <w:szCs w:val="23"/>
          <w:lang w:val="en-GB"/>
        </w:rPr>
        <w:tab/>
      </w:r>
    </w:p>
    <w:p w14:paraId="050BA12A" w14:textId="77777777" w:rsidR="0075730D" w:rsidRPr="001048F8"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en-US"/>
        </w:rPr>
      </w:pPr>
      <w:r w:rsidRPr="001048F8">
        <w:rPr>
          <w:rFonts w:ascii="Franklin Gothic Book" w:eastAsia="Libre Franklin" w:hAnsi="Franklin Gothic Book" w:cs="Libre Franklin"/>
          <w:color w:val="000000"/>
          <w:sz w:val="23"/>
          <w:szCs w:val="23"/>
          <w:lang w:val="en-US"/>
        </w:rPr>
        <w:t>Massimiliano Monteverdi</w:t>
      </w:r>
      <w:r w:rsidRPr="001048F8">
        <w:rPr>
          <w:rFonts w:ascii="Franklin Gothic Book" w:eastAsia="Libre Franklin" w:hAnsi="Franklin Gothic Book" w:cs="Libre Franklin"/>
          <w:color w:val="000000"/>
          <w:sz w:val="23"/>
          <w:szCs w:val="23"/>
          <w:lang w:val="en-US"/>
        </w:rPr>
        <w:tab/>
      </w:r>
      <w:r w:rsidRPr="002F0241">
        <w:rPr>
          <w:rFonts w:ascii="Franklin Gothic Book" w:eastAsia="Libre Franklin" w:hAnsi="Franklin Gothic Book" w:cs="Libre Franklin"/>
          <w:color w:val="000000"/>
          <w:sz w:val="23"/>
          <w:szCs w:val="23"/>
        </w:rPr>
        <w:t>mm@claudia-wuensch.com</w:t>
      </w:r>
    </w:p>
    <w:p w14:paraId="2A326F86" w14:textId="77777777" w:rsidR="0075730D" w:rsidRPr="002F0241"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sidRPr="005F67CC">
        <w:rPr>
          <w:rFonts w:ascii="Franklin Gothic Book" w:eastAsia="Libre Franklin" w:hAnsi="Franklin Gothic Book" w:cs="Libre Franklin"/>
          <w:color w:val="000000"/>
          <w:sz w:val="23"/>
          <w:szCs w:val="23"/>
        </w:rPr>
        <w:t xml:space="preserve">Silbersteinstraße </w:t>
      </w:r>
      <w:r>
        <w:rPr>
          <w:rFonts w:ascii="Franklin Gothic Book" w:eastAsia="Libre Franklin" w:hAnsi="Franklin Gothic Book" w:cs="Libre Franklin"/>
          <w:color w:val="000000"/>
          <w:sz w:val="23"/>
          <w:szCs w:val="23"/>
        </w:rPr>
        <w:t>45</w:t>
      </w:r>
      <w:r w:rsidRPr="009358DB">
        <w:rPr>
          <w:rFonts w:ascii="Franklin Gothic Book" w:eastAsia="Libre Franklin" w:hAnsi="Franklin Gothic Book" w:cs="Libre Franklin"/>
          <w:color w:val="000000"/>
          <w:sz w:val="23"/>
          <w:szCs w:val="23"/>
        </w:rPr>
        <w:t xml:space="preserve"> </w:t>
      </w:r>
      <w:r>
        <w:rPr>
          <w:rFonts w:ascii="Franklin Gothic Book" w:eastAsia="Libre Franklin" w:hAnsi="Franklin Gothic Book" w:cs="Libre Franklin"/>
          <w:color w:val="000000"/>
          <w:sz w:val="23"/>
          <w:szCs w:val="23"/>
        </w:rPr>
        <w:t xml:space="preserve">                                                                  </w:t>
      </w:r>
      <w:r w:rsidRPr="001048F8">
        <w:rPr>
          <w:rFonts w:ascii="Franklin Gothic Book" w:eastAsia="Libre Franklin" w:hAnsi="Franklin Gothic Book" w:cs="Libre Franklin"/>
          <w:color w:val="000000"/>
          <w:sz w:val="23"/>
          <w:szCs w:val="23"/>
        </w:rPr>
        <w:t>www.claudia-wuensch.com</w:t>
      </w:r>
    </w:p>
    <w:p w14:paraId="6BED220C" w14:textId="77777777" w:rsidR="0075730D" w:rsidRPr="001048F8"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sidRPr="001048F8">
        <w:rPr>
          <w:rFonts w:ascii="Franklin Gothic Book" w:eastAsia="Libre Franklin" w:hAnsi="Franklin Gothic Book" w:cs="Libre Franklin"/>
          <w:color w:val="000000"/>
          <w:sz w:val="23"/>
          <w:szCs w:val="23"/>
        </w:rPr>
        <w:t>12051 Berlin</w:t>
      </w:r>
      <w:r w:rsidRPr="001048F8">
        <w:rPr>
          <w:rFonts w:ascii="Franklin Gothic Book" w:eastAsia="Libre Franklin" w:hAnsi="Franklin Gothic Book" w:cs="Libre Franklin"/>
          <w:color w:val="000000"/>
          <w:sz w:val="23"/>
          <w:szCs w:val="23"/>
        </w:rPr>
        <w:tab/>
      </w:r>
    </w:p>
    <w:p w14:paraId="0340134F" w14:textId="77777777" w:rsidR="0075730D" w:rsidRPr="001048F8" w:rsidRDefault="0075730D" w:rsidP="0075730D">
      <w:pPr>
        <w:spacing w:line="360" w:lineRule="auto"/>
        <w:jc w:val="both"/>
        <w:rPr>
          <w:rFonts w:ascii="Franklin Gothic Book" w:eastAsia="Libre Franklin" w:hAnsi="Franklin Gothic Book" w:cs="Libre Franklin"/>
          <w:sz w:val="23"/>
          <w:szCs w:val="23"/>
        </w:rPr>
      </w:pPr>
    </w:p>
    <w:p w14:paraId="4C31755F" w14:textId="77777777" w:rsidR="0075730D" w:rsidRPr="009D3882"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lang w:val="en-GB"/>
        </w:rPr>
      </w:pPr>
      <w:r w:rsidRPr="009D3882">
        <w:rPr>
          <w:rFonts w:ascii="Franklin Gothic Book" w:eastAsia="Libre Franklin" w:hAnsi="Franklin Gothic Book" w:cs="Libre Franklin"/>
          <w:color w:val="000000"/>
          <w:sz w:val="23"/>
          <w:szCs w:val="23"/>
          <w:lang w:val="en-GB"/>
        </w:rPr>
        <w:t>Claudia Wünsch Communication GmbH</w:t>
      </w:r>
      <w:r w:rsidRPr="009D3882">
        <w:rPr>
          <w:rFonts w:ascii="Franklin Gothic Book" w:eastAsia="Libre Franklin" w:hAnsi="Franklin Gothic Book" w:cs="Libre Franklin"/>
          <w:color w:val="000000"/>
          <w:sz w:val="23"/>
          <w:szCs w:val="23"/>
          <w:lang w:val="en-GB"/>
        </w:rPr>
        <w:tab/>
        <w:t>Tel: +49 30 78956892</w:t>
      </w:r>
      <w:r>
        <w:rPr>
          <w:rFonts w:ascii="Franklin Gothic Book" w:eastAsia="Libre Franklin" w:hAnsi="Franklin Gothic Book" w:cs="Libre Franklin"/>
          <w:color w:val="000000"/>
          <w:sz w:val="23"/>
          <w:szCs w:val="23"/>
          <w:lang w:val="en-GB"/>
        </w:rPr>
        <w:t>4</w:t>
      </w:r>
    </w:p>
    <w:p w14:paraId="207095C8" w14:textId="77777777" w:rsidR="0075730D" w:rsidRPr="00457FCD"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sidRPr="00457FCD">
        <w:rPr>
          <w:rFonts w:ascii="Franklin Gothic Book" w:eastAsia="Libre Franklin" w:hAnsi="Franklin Gothic Book" w:cs="Libre Franklin"/>
          <w:color w:val="000000"/>
          <w:sz w:val="23"/>
          <w:szCs w:val="23"/>
        </w:rPr>
        <w:t>Alice Beller</w:t>
      </w:r>
      <w:r w:rsidRPr="00457FCD">
        <w:rPr>
          <w:rFonts w:ascii="Franklin Gothic Book" w:eastAsia="Libre Franklin" w:hAnsi="Franklin Gothic Book" w:cs="Libre Franklin"/>
          <w:color w:val="000000"/>
          <w:sz w:val="23"/>
          <w:szCs w:val="23"/>
        </w:rPr>
        <w:tab/>
      </w:r>
      <w:r w:rsidRPr="002F0241">
        <w:rPr>
          <w:rFonts w:ascii="Franklin Gothic Book" w:eastAsia="Libre Franklin" w:hAnsi="Franklin Gothic Book" w:cs="Libre Franklin"/>
          <w:color w:val="000000"/>
          <w:sz w:val="23"/>
          <w:szCs w:val="23"/>
        </w:rPr>
        <w:t>ab@claudia-wuensch.com</w:t>
      </w:r>
      <w:r w:rsidRPr="009D3882">
        <w:rPr>
          <w:rFonts w:ascii="Franklin Gothic Book" w:eastAsia="Libre Franklin" w:hAnsi="Franklin Gothic Book" w:cs="Libre Franklin"/>
          <w:color w:val="000000"/>
          <w:sz w:val="23"/>
          <w:szCs w:val="23"/>
          <w:lang w:val="en-GB"/>
        </w:rPr>
        <w:tab/>
      </w:r>
    </w:p>
    <w:p w14:paraId="1A2EE317" w14:textId="77777777" w:rsidR="0075730D" w:rsidRPr="002F0241"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sidRPr="002F0241">
        <w:rPr>
          <w:rFonts w:ascii="Franklin Gothic Book" w:eastAsia="Libre Franklin" w:hAnsi="Franklin Gothic Book" w:cs="Libre Franklin"/>
          <w:color w:val="000000"/>
          <w:sz w:val="23"/>
          <w:szCs w:val="23"/>
        </w:rPr>
        <w:t>S</w:t>
      </w:r>
      <w:r>
        <w:rPr>
          <w:rFonts w:ascii="Franklin Gothic Book" w:eastAsia="Libre Franklin" w:hAnsi="Franklin Gothic Book" w:cs="Libre Franklin"/>
          <w:color w:val="000000"/>
          <w:sz w:val="23"/>
          <w:szCs w:val="23"/>
        </w:rPr>
        <w:t>i</w:t>
      </w:r>
      <w:r w:rsidRPr="005F67CC">
        <w:rPr>
          <w:rFonts w:ascii="Franklin Gothic Book" w:eastAsia="Libre Franklin" w:hAnsi="Franklin Gothic Book" w:cs="Libre Franklin"/>
          <w:color w:val="000000"/>
          <w:sz w:val="23"/>
          <w:szCs w:val="23"/>
        </w:rPr>
        <w:t>lbersteinstraße 4</w:t>
      </w:r>
      <w:r>
        <w:rPr>
          <w:rFonts w:ascii="Franklin Gothic Book" w:eastAsia="Libre Franklin" w:hAnsi="Franklin Gothic Book" w:cs="Libre Franklin"/>
          <w:color w:val="000000"/>
          <w:sz w:val="23"/>
          <w:szCs w:val="23"/>
        </w:rPr>
        <w:t>5</w:t>
      </w:r>
      <w:r w:rsidRPr="002F0241">
        <w:rPr>
          <w:rFonts w:ascii="Franklin Gothic Book" w:eastAsia="Libre Franklin" w:hAnsi="Franklin Gothic Book" w:cs="Libre Franklin"/>
          <w:color w:val="000000"/>
          <w:sz w:val="23"/>
          <w:szCs w:val="23"/>
        </w:rPr>
        <w:tab/>
      </w:r>
      <w:r w:rsidRPr="0004007D">
        <w:rPr>
          <w:rFonts w:ascii="Franklin Gothic Book" w:eastAsia="Libre Franklin" w:hAnsi="Franklin Gothic Book" w:cs="Libre Franklin"/>
          <w:color w:val="000000"/>
          <w:sz w:val="23"/>
          <w:szCs w:val="23"/>
        </w:rPr>
        <w:t>www.claudia-wuensch.com</w:t>
      </w:r>
    </w:p>
    <w:p w14:paraId="13CA9D22" w14:textId="77777777" w:rsidR="0075730D" w:rsidRPr="0004007D" w:rsidRDefault="0075730D" w:rsidP="0075730D">
      <w:pPr>
        <w:tabs>
          <w:tab w:val="right" w:pos="8460"/>
          <w:tab w:val="left" w:pos="8505"/>
        </w:tabs>
        <w:spacing w:line="360" w:lineRule="auto"/>
        <w:ind w:right="112"/>
        <w:jc w:val="both"/>
        <w:rPr>
          <w:rFonts w:ascii="Franklin Gothic Book" w:eastAsia="Libre Franklin" w:hAnsi="Franklin Gothic Book" w:cs="Libre Franklin"/>
          <w:color w:val="000000"/>
          <w:sz w:val="23"/>
          <w:szCs w:val="23"/>
        </w:rPr>
      </w:pPr>
      <w:r>
        <w:rPr>
          <w:rFonts w:ascii="Franklin Gothic Book" w:eastAsia="Libre Franklin" w:hAnsi="Franklin Gothic Book" w:cs="Libre Franklin"/>
          <w:color w:val="000000"/>
          <w:sz w:val="23"/>
          <w:szCs w:val="23"/>
        </w:rPr>
        <w:t>12051</w:t>
      </w:r>
      <w:r w:rsidRPr="0004007D">
        <w:rPr>
          <w:rFonts w:ascii="Franklin Gothic Book" w:eastAsia="Libre Franklin" w:hAnsi="Franklin Gothic Book" w:cs="Libre Franklin"/>
          <w:color w:val="000000"/>
          <w:sz w:val="23"/>
          <w:szCs w:val="23"/>
        </w:rPr>
        <w:t xml:space="preserve"> Berlin</w:t>
      </w:r>
      <w:r w:rsidRPr="0004007D">
        <w:rPr>
          <w:rFonts w:ascii="Franklin Gothic Book" w:eastAsia="Libre Franklin" w:hAnsi="Franklin Gothic Book" w:cs="Libre Franklin"/>
          <w:color w:val="000000"/>
          <w:sz w:val="23"/>
          <w:szCs w:val="23"/>
        </w:rPr>
        <w:tab/>
      </w:r>
    </w:p>
    <w:p w14:paraId="4E87D12B" w14:textId="77777777" w:rsidR="00CF0B56" w:rsidRPr="008B4A9C" w:rsidRDefault="00CF0B56" w:rsidP="00CF0B56">
      <w:pPr>
        <w:pStyle w:val="Textkrper"/>
        <w:tabs>
          <w:tab w:val="left" w:pos="8505"/>
        </w:tabs>
        <w:spacing w:line="360" w:lineRule="auto"/>
        <w:ind w:right="-1"/>
        <w:rPr>
          <w:rFonts w:ascii="Franklin Gothic Book" w:hAnsi="Franklin Gothic Book"/>
          <w:color w:val="000000" w:themeColor="text1"/>
          <w:sz w:val="24"/>
          <w:szCs w:val="24"/>
          <w:lang w:val="pt-BR"/>
        </w:rPr>
      </w:pPr>
    </w:p>
    <w:p w14:paraId="791AF079" w14:textId="1FE0A018" w:rsidR="00C5295A" w:rsidRPr="00F71567" w:rsidRDefault="00CF0B56" w:rsidP="00F71567">
      <w:pPr>
        <w:widowControl w:val="0"/>
        <w:autoSpaceDE w:val="0"/>
        <w:autoSpaceDN w:val="0"/>
        <w:adjustRightInd w:val="0"/>
        <w:spacing w:line="360" w:lineRule="auto"/>
        <w:jc w:val="both"/>
        <w:rPr>
          <w:rFonts w:ascii="Franklin Gothic Book" w:hAnsi="Franklin Gothic Book"/>
          <w:i/>
          <w:lang w:val="pt-BR"/>
        </w:rPr>
      </w:pPr>
      <w:r>
        <w:rPr>
          <w:rFonts w:ascii="Franklin Gothic Book" w:hAnsi="Franklin Gothic Book" w:hint="eastAsia"/>
          <w:color w:val="000000" w:themeColor="text1"/>
        </w:rPr>
        <w:t>更多信息和图片材料请至</w:t>
      </w:r>
      <w:r w:rsidRPr="008B4A9C">
        <w:rPr>
          <w:rFonts w:ascii="Franklin Gothic Book" w:hAnsi="Franklin Gothic Book" w:hint="eastAsia"/>
          <w:color w:val="000000" w:themeColor="text1"/>
          <w:lang w:val="pt-BR"/>
        </w:rPr>
        <w:t>Kaldewei</w:t>
      </w:r>
      <w:r>
        <w:rPr>
          <w:rFonts w:ascii="Franklin Gothic Book" w:hAnsi="Franklin Gothic Book" w:hint="eastAsia"/>
          <w:color w:val="000000" w:themeColor="text1"/>
        </w:rPr>
        <w:t>媒体中心</w:t>
      </w:r>
      <w:r w:rsidRPr="008B4A9C">
        <w:rPr>
          <w:rFonts w:ascii="Franklin Gothic Book" w:hAnsi="Franklin Gothic Book" w:hint="eastAsia"/>
          <w:color w:val="000000" w:themeColor="text1"/>
          <w:lang w:val="pt-BR"/>
        </w:rPr>
        <w:t>：</w:t>
      </w:r>
      <w:r w:rsidRPr="008B4A9C">
        <w:rPr>
          <w:rFonts w:ascii="Franklin Gothic Book" w:hAnsi="Franklin Gothic Book" w:hint="eastAsia"/>
          <w:color w:val="000000" w:themeColor="text1"/>
          <w:lang w:val="pt-BR"/>
        </w:rPr>
        <w:t xml:space="preserve"> </w:t>
      </w:r>
      <w:hyperlink r:id="rId10" w:history="1">
        <w:r w:rsidRPr="008B4A9C">
          <w:rPr>
            <w:rFonts w:ascii="Franklin Gothic Demi" w:hAnsi="Franklin Gothic Demi" w:hint="eastAsia"/>
            <w:color w:val="000000" w:themeColor="text1"/>
            <w:u w:val="single"/>
            <w:lang w:val="pt-BR"/>
          </w:rPr>
          <w:t>www.kaldewei.</w:t>
        </w:r>
        <w:r w:rsidRPr="008B4A9C">
          <w:rPr>
            <w:rFonts w:ascii="Franklin Gothic Demi" w:hAnsi="Franklin Gothic Demi"/>
            <w:color w:val="000000" w:themeColor="text1"/>
            <w:u w:val="single"/>
            <w:lang w:val="pt-BR"/>
          </w:rPr>
          <w:t>com</w:t>
        </w:r>
      </w:hyperlink>
    </w:p>
    <w:sectPr w:rsidR="00C5295A" w:rsidRPr="00F71567" w:rsidSect="00153712">
      <w:headerReference w:type="default" r:id="rId11"/>
      <w:headerReference w:type="first" r:id="rId12"/>
      <w:footerReference w:type="first" r:id="rId13"/>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BC3BF" w14:textId="77777777" w:rsidR="00B3232D" w:rsidRDefault="00B3232D" w:rsidP="00072E79">
      <w:r>
        <w:separator/>
      </w:r>
    </w:p>
  </w:endnote>
  <w:endnote w:type="continuationSeparator" w:id="0">
    <w:p w14:paraId="2530303B" w14:textId="77777777" w:rsidR="00B3232D" w:rsidRDefault="00B3232D" w:rsidP="00072E79">
      <w:r>
        <w:continuationSeparator/>
      </w:r>
    </w:p>
  </w:endnote>
  <w:endnote w:type="continuationNotice" w:id="1">
    <w:p w14:paraId="3D8D6E3E" w14:textId="77777777" w:rsidR="00B3232D" w:rsidRDefault="00B32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default"/>
  </w:font>
  <w:font w:name="Gill Sans MT">
    <w:charset w:val="00"/>
    <w:family w:val="swiss"/>
    <w:pitch w:val="variable"/>
    <w:sig w:usb0="00000003" w:usb1="00000000" w:usb2="00000000" w:usb3="00000000" w:csb0="00000003" w:csb1="00000000"/>
  </w:font>
  <w:font w:name="Franklin Gothic Demi">
    <w:altName w:val="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0024" w14:textId="16F509C8" w:rsidR="000F6260" w:rsidRDefault="00FA52B0">
    <w:pPr>
      <w:pStyle w:val="Fuzeile"/>
    </w:pPr>
    <w:r>
      <w:rPr>
        <w:rFonts w:ascii="Franklin Gothic Book" w:eastAsia="SimSun" w:hAnsi="Franklin Gothic Book" w:hint="eastAsia"/>
        <w:noProof/>
      </w:rPr>
      <w:drawing>
        <wp:anchor distT="0" distB="0" distL="114300" distR="114300" simplePos="0" relativeHeight="251658241" behindDoc="1" locked="0" layoutInCell="1" allowOverlap="1" wp14:anchorId="754DF66C" wp14:editId="1ADC8E4B">
          <wp:simplePos x="0" y="0"/>
          <wp:positionH relativeFrom="page">
            <wp:posOffset>-10160</wp:posOffset>
          </wp:positionH>
          <wp:positionV relativeFrom="paragraph">
            <wp:posOffset>-106680</wp:posOffset>
          </wp:positionV>
          <wp:extent cx="7556863" cy="1435169"/>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63" cy="143516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BAB3F" w14:textId="77777777" w:rsidR="00B3232D" w:rsidRDefault="00B3232D" w:rsidP="00072E79">
      <w:r>
        <w:separator/>
      </w:r>
    </w:p>
  </w:footnote>
  <w:footnote w:type="continuationSeparator" w:id="0">
    <w:p w14:paraId="7247A88C" w14:textId="77777777" w:rsidR="00B3232D" w:rsidRDefault="00B3232D" w:rsidP="00072E79">
      <w:r>
        <w:continuationSeparator/>
      </w:r>
    </w:p>
  </w:footnote>
  <w:footnote w:type="continuationNotice" w:id="1">
    <w:p w14:paraId="79A9BD5B" w14:textId="77777777" w:rsidR="00B3232D" w:rsidRDefault="00B323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3C92" w14:textId="1718756E" w:rsidR="00072E79" w:rsidRPr="006C21D9" w:rsidRDefault="00072E79">
    <w:pPr>
      <w:pStyle w:val="Kopfzeile"/>
      <w:rPr>
        <w:rFonts w:ascii="Franklin Gothic Book" w:eastAsia="SimSun" w:hAnsi="Franklin Gothic Book"/>
      </w:rPr>
    </w:pPr>
    <w:r>
      <w:rPr>
        <w:rFonts w:ascii="Franklin Gothic Book" w:eastAsia="SimSun" w:hAnsi="Franklin Gothic Book" w:hint="eastAsia"/>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33A5" w14:textId="205DC4BF" w:rsidR="00E5562F" w:rsidRDefault="00E5562F">
    <w:pPr>
      <w:pStyle w:val="Kopfzeile"/>
    </w:pPr>
    <w:r>
      <w:rPr>
        <w:rFonts w:ascii="Franklin Gothic Book" w:eastAsia="SimSun" w:hAnsi="Franklin Gothic Book" w:hint="eastAsia"/>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E79"/>
    <w:rsid w:val="00005DC4"/>
    <w:rsid w:val="0001184B"/>
    <w:rsid w:val="00012687"/>
    <w:rsid w:val="00012A33"/>
    <w:rsid w:val="00012FF3"/>
    <w:rsid w:val="0002018D"/>
    <w:rsid w:val="00023DFB"/>
    <w:rsid w:val="000248C8"/>
    <w:rsid w:val="00027457"/>
    <w:rsid w:val="0003085A"/>
    <w:rsid w:val="00030BDE"/>
    <w:rsid w:val="00031727"/>
    <w:rsid w:val="00037FE9"/>
    <w:rsid w:val="000514A6"/>
    <w:rsid w:val="0005703E"/>
    <w:rsid w:val="00063FBC"/>
    <w:rsid w:val="00066B8E"/>
    <w:rsid w:val="00072E79"/>
    <w:rsid w:val="000741BD"/>
    <w:rsid w:val="00074979"/>
    <w:rsid w:val="00075F7F"/>
    <w:rsid w:val="00092057"/>
    <w:rsid w:val="000A00D0"/>
    <w:rsid w:val="000A4883"/>
    <w:rsid w:val="000A7457"/>
    <w:rsid w:val="000B0267"/>
    <w:rsid w:val="000B02FF"/>
    <w:rsid w:val="000B7169"/>
    <w:rsid w:val="000C148D"/>
    <w:rsid w:val="000C307B"/>
    <w:rsid w:val="000C4DD9"/>
    <w:rsid w:val="000C5364"/>
    <w:rsid w:val="000C5A45"/>
    <w:rsid w:val="000C7379"/>
    <w:rsid w:val="000D0967"/>
    <w:rsid w:val="000D09D8"/>
    <w:rsid w:val="000D2A4B"/>
    <w:rsid w:val="000E5768"/>
    <w:rsid w:val="000F488A"/>
    <w:rsid w:val="000F48EE"/>
    <w:rsid w:val="000F6260"/>
    <w:rsid w:val="000F6883"/>
    <w:rsid w:val="0010124F"/>
    <w:rsid w:val="00101980"/>
    <w:rsid w:val="00106EAB"/>
    <w:rsid w:val="00113703"/>
    <w:rsid w:val="00115FDD"/>
    <w:rsid w:val="00117143"/>
    <w:rsid w:val="00121BBF"/>
    <w:rsid w:val="001249C5"/>
    <w:rsid w:val="00126774"/>
    <w:rsid w:val="00133C07"/>
    <w:rsid w:val="00134DBF"/>
    <w:rsid w:val="00143348"/>
    <w:rsid w:val="00144B0B"/>
    <w:rsid w:val="0014585D"/>
    <w:rsid w:val="00151FCC"/>
    <w:rsid w:val="00153712"/>
    <w:rsid w:val="00155803"/>
    <w:rsid w:val="001559E4"/>
    <w:rsid w:val="00156AD8"/>
    <w:rsid w:val="0016016B"/>
    <w:rsid w:val="00162016"/>
    <w:rsid w:val="00162195"/>
    <w:rsid w:val="00163299"/>
    <w:rsid w:val="001667DF"/>
    <w:rsid w:val="001706D7"/>
    <w:rsid w:val="00171D0C"/>
    <w:rsid w:val="00171DE9"/>
    <w:rsid w:val="0017581D"/>
    <w:rsid w:val="001833F5"/>
    <w:rsid w:val="0018398B"/>
    <w:rsid w:val="0019616D"/>
    <w:rsid w:val="00196394"/>
    <w:rsid w:val="001966CC"/>
    <w:rsid w:val="001A0484"/>
    <w:rsid w:val="001A3F63"/>
    <w:rsid w:val="001A4B58"/>
    <w:rsid w:val="001B0EA4"/>
    <w:rsid w:val="001B223A"/>
    <w:rsid w:val="001B24B1"/>
    <w:rsid w:val="001B49B3"/>
    <w:rsid w:val="001B50EC"/>
    <w:rsid w:val="001B77EC"/>
    <w:rsid w:val="001B7DBD"/>
    <w:rsid w:val="001C1576"/>
    <w:rsid w:val="001C19CB"/>
    <w:rsid w:val="001C5031"/>
    <w:rsid w:val="001C7263"/>
    <w:rsid w:val="001D1601"/>
    <w:rsid w:val="001D4527"/>
    <w:rsid w:val="001D4A77"/>
    <w:rsid w:val="001D6E0E"/>
    <w:rsid w:val="001D721B"/>
    <w:rsid w:val="001D7D43"/>
    <w:rsid w:val="001E14E8"/>
    <w:rsid w:val="001E593F"/>
    <w:rsid w:val="001E5F57"/>
    <w:rsid w:val="001E76E2"/>
    <w:rsid w:val="001F183A"/>
    <w:rsid w:val="001F356D"/>
    <w:rsid w:val="001F53BA"/>
    <w:rsid w:val="001F5AF5"/>
    <w:rsid w:val="001F73E3"/>
    <w:rsid w:val="0020064A"/>
    <w:rsid w:val="00200A6D"/>
    <w:rsid w:val="00204691"/>
    <w:rsid w:val="00205A02"/>
    <w:rsid w:val="00205C83"/>
    <w:rsid w:val="00213564"/>
    <w:rsid w:val="00214C32"/>
    <w:rsid w:val="00222648"/>
    <w:rsid w:val="00222A11"/>
    <w:rsid w:val="002240EF"/>
    <w:rsid w:val="00227C9A"/>
    <w:rsid w:val="002320F8"/>
    <w:rsid w:val="00237099"/>
    <w:rsid w:val="00241F1F"/>
    <w:rsid w:val="0025256D"/>
    <w:rsid w:val="00252E28"/>
    <w:rsid w:val="002535CB"/>
    <w:rsid w:val="002552A6"/>
    <w:rsid w:val="00257158"/>
    <w:rsid w:val="00257464"/>
    <w:rsid w:val="00257756"/>
    <w:rsid w:val="00257BF4"/>
    <w:rsid w:val="00262095"/>
    <w:rsid w:val="002633AD"/>
    <w:rsid w:val="00274293"/>
    <w:rsid w:val="00275F28"/>
    <w:rsid w:val="00275F74"/>
    <w:rsid w:val="002870F1"/>
    <w:rsid w:val="0029076D"/>
    <w:rsid w:val="00295909"/>
    <w:rsid w:val="002961C4"/>
    <w:rsid w:val="002975FE"/>
    <w:rsid w:val="002A0B9E"/>
    <w:rsid w:val="002A259A"/>
    <w:rsid w:val="002A4461"/>
    <w:rsid w:val="002B0133"/>
    <w:rsid w:val="002B0A72"/>
    <w:rsid w:val="002B4C5B"/>
    <w:rsid w:val="002B518F"/>
    <w:rsid w:val="002B5F00"/>
    <w:rsid w:val="002C1B41"/>
    <w:rsid w:val="002C3A72"/>
    <w:rsid w:val="002C61B0"/>
    <w:rsid w:val="002D2FED"/>
    <w:rsid w:val="002D436C"/>
    <w:rsid w:val="002D5E0D"/>
    <w:rsid w:val="002E051B"/>
    <w:rsid w:val="002E2B7B"/>
    <w:rsid w:val="002E3F7D"/>
    <w:rsid w:val="002E70D6"/>
    <w:rsid w:val="002F3429"/>
    <w:rsid w:val="002F4701"/>
    <w:rsid w:val="002F65F1"/>
    <w:rsid w:val="002F6965"/>
    <w:rsid w:val="00301A4C"/>
    <w:rsid w:val="00306A63"/>
    <w:rsid w:val="003074A4"/>
    <w:rsid w:val="00314F42"/>
    <w:rsid w:val="003160F1"/>
    <w:rsid w:val="00320517"/>
    <w:rsid w:val="003261F7"/>
    <w:rsid w:val="00326242"/>
    <w:rsid w:val="003316E4"/>
    <w:rsid w:val="00332439"/>
    <w:rsid w:val="00333B13"/>
    <w:rsid w:val="00333F32"/>
    <w:rsid w:val="003341BE"/>
    <w:rsid w:val="00334367"/>
    <w:rsid w:val="00335578"/>
    <w:rsid w:val="00335D54"/>
    <w:rsid w:val="00343A27"/>
    <w:rsid w:val="00351EED"/>
    <w:rsid w:val="00353D56"/>
    <w:rsid w:val="00361DBE"/>
    <w:rsid w:val="00362429"/>
    <w:rsid w:val="0036345B"/>
    <w:rsid w:val="00375754"/>
    <w:rsid w:val="003759A5"/>
    <w:rsid w:val="00376151"/>
    <w:rsid w:val="003762A8"/>
    <w:rsid w:val="00382356"/>
    <w:rsid w:val="00391EF9"/>
    <w:rsid w:val="003929F0"/>
    <w:rsid w:val="00393EAD"/>
    <w:rsid w:val="003941FB"/>
    <w:rsid w:val="003954CA"/>
    <w:rsid w:val="003A00DD"/>
    <w:rsid w:val="003A1E1A"/>
    <w:rsid w:val="003A301A"/>
    <w:rsid w:val="003A320D"/>
    <w:rsid w:val="003B1B8F"/>
    <w:rsid w:val="003C4533"/>
    <w:rsid w:val="003C7546"/>
    <w:rsid w:val="003D2EAE"/>
    <w:rsid w:val="003D63B5"/>
    <w:rsid w:val="003D74B9"/>
    <w:rsid w:val="003E1D96"/>
    <w:rsid w:val="003E66DB"/>
    <w:rsid w:val="003F17D5"/>
    <w:rsid w:val="003F34D7"/>
    <w:rsid w:val="003F5A98"/>
    <w:rsid w:val="00401654"/>
    <w:rsid w:val="004022F3"/>
    <w:rsid w:val="004035B9"/>
    <w:rsid w:val="00417C1A"/>
    <w:rsid w:val="0042327F"/>
    <w:rsid w:val="00427896"/>
    <w:rsid w:val="00430576"/>
    <w:rsid w:val="00431E2C"/>
    <w:rsid w:val="00432786"/>
    <w:rsid w:val="00434AC6"/>
    <w:rsid w:val="00435707"/>
    <w:rsid w:val="00435827"/>
    <w:rsid w:val="004476C0"/>
    <w:rsid w:val="0045293E"/>
    <w:rsid w:val="00454D54"/>
    <w:rsid w:val="00455206"/>
    <w:rsid w:val="00462E01"/>
    <w:rsid w:val="00463589"/>
    <w:rsid w:val="004671C3"/>
    <w:rsid w:val="00472B0A"/>
    <w:rsid w:val="00474380"/>
    <w:rsid w:val="00474E30"/>
    <w:rsid w:val="00474EC2"/>
    <w:rsid w:val="00474F26"/>
    <w:rsid w:val="00476E25"/>
    <w:rsid w:val="00477050"/>
    <w:rsid w:val="00481081"/>
    <w:rsid w:val="00482F47"/>
    <w:rsid w:val="00496C43"/>
    <w:rsid w:val="00496E61"/>
    <w:rsid w:val="004A2BE2"/>
    <w:rsid w:val="004A33DA"/>
    <w:rsid w:val="004A6775"/>
    <w:rsid w:val="004A738A"/>
    <w:rsid w:val="004B29A9"/>
    <w:rsid w:val="004B459C"/>
    <w:rsid w:val="004C286E"/>
    <w:rsid w:val="004C50BB"/>
    <w:rsid w:val="004C65CA"/>
    <w:rsid w:val="004C7E70"/>
    <w:rsid w:val="004D29B6"/>
    <w:rsid w:val="004D3705"/>
    <w:rsid w:val="004D66AA"/>
    <w:rsid w:val="004E04A4"/>
    <w:rsid w:val="004E67EA"/>
    <w:rsid w:val="004E799F"/>
    <w:rsid w:val="004E7BA9"/>
    <w:rsid w:val="004F0434"/>
    <w:rsid w:val="004F381A"/>
    <w:rsid w:val="004F5EAE"/>
    <w:rsid w:val="004F5FA2"/>
    <w:rsid w:val="004F7E6C"/>
    <w:rsid w:val="00502B93"/>
    <w:rsid w:val="00504347"/>
    <w:rsid w:val="005100F8"/>
    <w:rsid w:val="00510ADF"/>
    <w:rsid w:val="00514896"/>
    <w:rsid w:val="00515FD1"/>
    <w:rsid w:val="00516FBF"/>
    <w:rsid w:val="005173FE"/>
    <w:rsid w:val="0051763B"/>
    <w:rsid w:val="00520FD8"/>
    <w:rsid w:val="00521832"/>
    <w:rsid w:val="00523899"/>
    <w:rsid w:val="005314D7"/>
    <w:rsid w:val="00544227"/>
    <w:rsid w:val="00544B6B"/>
    <w:rsid w:val="00550F52"/>
    <w:rsid w:val="00556328"/>
    <w:rsid w:val="00560325"/>
    <w:rsid w:val="005629AB"/>
    <w:rsid w:val="0056447B"/>
    <w:rsid w:val="00570AA6"/>
    <w:rsid w:val="005728B0"/>
    <w:rsid w:val="00573CD1"/>
    <w:rsid w:val="0057451F"/>
    <w:rsid w:val="00576B91"/>
    <w:rsid w:val="0057735C"/>
    <w:rsid w:val="00582C48"/>
    <w:rsid w:val="00585DB3"/>
    <w:rsid w:val="0058723B"/>
    <w:rsid w:val="00591F04"/>
    <w:rsid w:val="00597B00"/>
    <w:rsid w:val="005A613F"/>
    <w:rsid w:val="005A6A98"/>
    <w:rsid w:val="005A6F34"/>
    <w:rsid w:val="005A738E"/>
    <w:rsid w:val="005B3275"/>
    <w:rsid w:val="005C10E8"/>
    <w:rsid w:val="005C16D3"/>
    <w:rsid w:val="005C18D4"/>
    <w:rsid w:val="005C4B94"/>
    <w:rsid w:val="005C4EE6"/>
    <w:rsid w:val="005D0785"/>
    <w:rsid w:val="005D58A3"/>
    <w:rsid w:val="005D622C"/>
    <w:rsid w:val="005E45BC"/>
    <w:rsid w:val="005E5CDC"/>
    <w:rsid w:val="005E659F"/>
    <w:rsid w:val="005F07F2"/>
    <w:rsid w:val="005F28D1"/>
    <w:rsid w:val="005F7BE9"/>
    <w:rsid w:val="006001BC"/>
    <w:rsid w:val="00607E82"/>
    <w:rsid w:val="00615CEF"/>
    <w:rsid w:val="00621DDF"/>
    <w:rsid w:val="00624ECD"/>
    <w:rsid w:val="006316DD"/>
    <w:rsid w:val="0063218D"/>
    <w:rsid w:val="006333F2"/>
    <w:rsid w:val="00636283"/>
    <w:rsid w:val="00642442"/>
    <w:rsid w:val="00642A62"/>
    <w:rsid w:val="00646BC6"/>
    <w:rsid w:val="006478D2"/>
    <w:rsid w:val="0065535D"/>
    <w:rsid w:val="006553DC"/>
    <w:rsid w:val="006555DF"/>
    <w:rsid w:val="0066114D"/>
    <w:rsid w:val="006656F8"/>
    <w:rsid w:val="00665E55"/>
    <w:rsid w:val="0067365A"/>
    <w:rsid w:val="006738C4"/>
    <w:rsid w:val="00674EFC"/>
    <w:rsid w:val="00680EA6"/>
    <w:rsid w:val="0068443F"/>
    <w:rsid w:val="00684E42"/>
    <w:rsid w:val="00685C61"/>
    <w:rsid w:val="0068680E"/>
    <w:rsid w:val="00690DBC"/>
    <w:rsid w:val="006914E1"/>
    <w:rsid w:val="0069150F"/>
    <w:rsid w:val="006917E5"/>
    <w:rsid w:val="00697AFE"/>
    <w:rsid w:val="006A125C"/>
    <w:rsid w:val="006A478E"/>
    <w:rsid w:val="006A50DE"/>
    <w:rsid w:val="006A64B8"/>
    <w:rsid w:val="006B2717"/>
    <w:rsid w:val="006B5C6B"/>
    <w:rsid w:val="006C21D9"/>
    <w:rsid w:val="006D223B"/>
    <w:rsid w:val="006D3318"/>
    <w:rsid w:val="006D4799"/>
    <w:rsid w:val="006E3B5E"/>
    <w:rsid w:val="006E4162"/>
    <w:rsid w:val="006F039D"/>
    <w:rsid w:val="006F2490"/>
    <w:rsid w:val="006F35DF"/>
    <w:rsid w:val="006F6401"/>
    <w:rsid w:val="00710DFA"/>
    <w:rsid w:val="00711F9E"/>
    <w:rsid w:val="0071226C"/>
    <w:rsid w:val="0071284B"/>
    <w:rsid w:val="00712EB4"/>
    <w:rsid w:val="00713B27"/>
    <w:rsid w:val="00723E5E"/>
    <w:rsid w:val="00726816"/>
    <w:rsid w:val="00727ED9"/>
    <w:rsid w:val="0073104A"/>
    <w:rsid w:val="00733851"/>
    <w:rsid w:val="00740F3B"/>
    <w:rsid w:val="00751A7C"/>
    <w:rsid w:val="0075318A"/>
    <w:rsid w:val="00755A8F"/>
    <w:rsid w:val="0075730D"/>
    <w:rsid w:val="00764451"/>
    <w:rsid w:val="007646B4"/>
    <w:rsid w:val="00766619"/>
    <w:rsid w:val="007666C6"/>
    <w:rsid w:val="00770BB7"/>
    <w:rsid w:val="007754D3"/>
    <w:rsid w:val="007755A4"/>
    <w:rsid w:val="0078026B"/>
    <w:rsid w:val="00781974"/>
    <w:rsid w:val="00791624"/>
    <w:rsid w:val="00794FE9"/>
    <w:rsid w:val="00796D9A"/>
    <w:rsid w:val="00797924"/>
    <w:rsid w:val="007A000B"/>
    <w:rsid w:val="007A5EFE"/>
    <w:rsid w:val="007A5FB4"/>
    <w:rsid w:val="007B2746"/>
    <w:rsid w:val="007C51FC"/>
    <w:rsid w:val="007C5799"/>
    <w:rsid w:val="007C6593"/>
    <w:rsid w:val="007D1F9E"/>
    <w:rsid w:val="007D42D0"/>
    <w:rsid w:val="007D621B"/>
    <w:rsid w:val="007E04CB"/>
    <w:rsid w:val="007E1E35"/>
    <w:rsid w:val="007E6778"/>
    <w:rsid w:val="007F0E4D"/>
    <w:rsid w:val="007F54B7"/>
    <w:rsid w:val="00800648"/>
    <w:rsid w:val="0080475D"/>
    <w:rsid w:val="008058D7"/>
    <w:rsid w:val="008060CA"/>
    <w:rsid w:val="00812F0E"/>
    <w:rsid w:val="00815113"/>
    <w:rsid w:val="0081720E"/>
    <w:rsid w:val="00817B34"/>
    <w:rsid w:val="008208FA"/>
    <w:rsid w:val="00821ED3"/>
    <w:rsid w:val="0082340C"/>
    <w:rsid w:val="0084616B"/>
    <w:rsid w:val="00846C54"/>
    <w:rsid w:val="00853499"/>
    <w:rsid w:val="00853906"/>
    <w:rsid w:val="008605AC"/>
    <w:rsid w:val="00860B20"/>
    <w:rsid w:val="00864C4A"/>
    <w:rsid w:val="00866C78"/>
    <w:rsid w:val="00872318"/>
    <w:rsid w:val="00876041"/>
    <w:rsid w:val="008772B1"/>
    <w:rsid w:val="0088349F"/>
    <w:rsid w:val="008912B4"/>
    <w:rsid w:val="0089538C"/>
    <w:rsid w:val="008A0E3C"/>
    <w:rsid w:val="008A100F"/>
    <w:rsid w:val="008A2EE9"/>
    <w:rsid w:val="008A64CA"/>
    <w:rsid w:val="008A6E7F"/>
    <w:rsid w:val="008B15BB"/>
    <w:rsid w:val="008B359A"/>
    <w:rsid w:val="008B458B"/>
    <w:rsid w:val="008B4B07"/>
    <w:rsid w:val="008B726C"/>
    <w:rsid w:val="008B73EA"/>
    <w:rsid w:val="008C4201"/>
    <w:rsid w:val="008C6C52"/>
    <w:rsid w:val="008E026A"/>
    <w:rsid w:val="008E488E"/>
    <w:rsid w:val="008E5AA4"/>
    <w:rsid w:val="008E6324"/>
    <w:rsid w:val="008F24CF"/>
    <w:rsid w:val="008F39C2"/>
    <w:rsid w:val="008F77D8"/>
    <w:rsid w:val="0090078C"/>
    <w:rsid w:val="009009F2"/>
    <w:rsid w:val="00907B31"/>
    <w:rsid w:val="009113FF"/>
    <w:rsid w:val="0091537E"/>
    <w:rsid w:val="009232B2"/>
    <w:rsid w:val="0092393A"/>
    <w:rsid w:val="00923AC2"/>
    <w:rsid w:val="00931FAB"/>
    <w:rsid w:val="00935262"/>
    <w:rsid w:val="009356E0"/>
    <w:rsid w:val="009477B7"/>
    <w:rsid w:val="0095050C"/>
    <w:rsid w:val="009514ED"/>
    <w:rsid w:val="0095633C"/>
    <w:rsid w:val="00957093"/>
    <w:rsid w:val="00960DB5"/>
    <w:rsid w:val="009633D8"/>
    <w:rsid w:val="00967151"/>
    <w:rsid w:val="0096731A"/>
    <w:rsid w:val="009719C1"/>
    <w:rsid w:val="00973F4C"/>
    <w:rsid w:val="009748A6"/>
    <w:rsid w:val="00974960"/>
    <w:rsid w:val="00976194"/>
    <w:rsid w:val="00980484"/>
    <w:rsid w:val="00980CEB"/>
    <w:rsid w:val="0098201B"/>
    <w:rsid w:val="00983177"/>
    <w:rsid w:val="00991ED0"/>
    <w:rsid w:val="009954D9"/>
    <w:rsid w:val="00997129"/>
    <w:rsid w:val="009A1BFE"/>
    <w:rsid w:val="009A7CCA"/>
    <w:rsid w:val="009B7C68"/>
    <w:rsid w:val="009C2E8F"/>
    <w:rsid w:val="009C333F"/>
    <w:rsid w:val="009C765D"/>
    <w:rsid w:val="009D0E6F"/>
    <w:rsid w:val="009D168E"/>
    <w:rsid w:val="009D28B8"/>
    <w:rsid w:val="009D4B5C"/>
    <w:rsid w:val="009D791A"/>
    <w:rsid w:val="009E2371"/>
    <w:rsid w:val="009E4B44"/>
    <w:rsid w:val="009F0ECE"/>
    <w:rsid w:val="009F323D"/>
    <w:rsid w:val="00A035C8"/>
    <w:rsid w:val="00A03E79"/>
    <w:rsid w:val="00A05EEC"/>
    <w:rsid w:val="00A0776D"/>
    <w:rsid w:val="00A10DF9"/>
    <w:rsid w:val="00A12EF3"/>
    <w:rsid w:val="00A1387A"/>
    <w:rsid w:val="00A16EE9"/>
    <w:rsid w:val="00A221AD"/>
    <w:rsid w:val="00A31128"/>
    <w:rsid w:val="00A35B2D"/>
    <w:rsid w:val="00A36217"/>
    <w:rsid w:val="00A44C83"/>
    <w:rsid w:val="00A44D61"/>
    <w:rsid w:val="00A50D44"/>
    <w:rsid w:val="00A53E29"/>
    <w:rsid w:val="00A54A39"/>
    <w:rsid w:val="00A56717"/>
    <w:rsid w:val="00A57343"/>
    <w:rsid w:val="00A60E64"/>
    <w:rsid w:val="00A61DD3"/>
    <w:rsid w:val="00A672DA"/>
    <w:rsid w:val="00A7006F"/>
    <w:rsid w:val="00A741C3"/>
    <w:rsid w:val="00A77EF2"/>
    <w:rsid w:val="00A80CBE"/>
    <w:rsid w:val="00A82390"/>
    <w:rsid w:val="00A85D90"/>
    <w:rsid w:val="00A86529"/>
    <w:rsid w:val="00A90A30"/>
    <w:rsid w:val="00A9301E"/>
    <w:rsid w:val="00A9447D"/>
    <w:rsid w:val="00A9606F"/>
    <w:rsid w:val="00A960DE"/>
    <w:rsid w:val="00A9780B"/>
    <w:rsid w:val="00AA0402"/>
    <w:rsid w:val="00AA26E5"/>
    <w:rsid w:val="00AA6076"/>
    <w:rsid w:val="00AA7AD1"/>
    <w:rsid w:val="00AB09C0"/>
    <w:rsid w:val="00AB0A01"/>
    <w:rsid w:val="00AB4AC0"/>
    <w:rsid w:val="00AB4F32"/>
    <w:rsid w:val="00AB7C4A"/>
    <w:rsid w:val="00AB7E50"/>
    <w:rsid w:val="00AC23D3"/>
    <w:rsid w:val="00AC3F05"/>
    <w:rsid w:val="00AC6814"/>
    <w:rsid w:val="00AC7A1A"/>
    <w:rsid w:val="00AC7B1F"/>
    <w:rsid w:val="00AD2A7C"/>
    <w:rsid w:val="00AD2C5C"/>
    <w:rsid w:val="00AD3B7F"/>
    <w:rsid w:val="00AE4E39"/>
    <w:rsid w:val="00AE7398"/>
    <w:rsid w:val="00AF11C5"/>
    <w:rsid w:val="00AF142E"/>
    <w:rsid w:val="00B0542D"/>
    <w:rsid w:val="00B05514"/>
    <w:rsid w:val="00B06341"/>
    <w:rsid w:val="00B11D4B"/>
    <w:rsid w:val="00B120F9"/>
    <w:rsid w:val="00B1529A"/>
    <w:rsid w:val="00B15548"/>
    <w:rsid w:val="00B23078"/>
    <w:rsid w:val="00B3232D"/>
    <w:rsid w:val="00B32C99"/>
    <w:rsid w:val="00B3374E"/>
    <w:rsid w:val="00B41518"/>
    <w:rsid w:val="00B4536B"/>
    <w:rsid w:val="00B52189"/>
    <w:rsid w:val="00B529D9"/>
    <w:rsid w:val="00B5521F"/>
    <w:rsid w:val="00B57F38"/>
    <w:rsid w:val="00B641C6"/>
    <w:rsid w:val="00B673AC"/>
    <w:rsid w:val="00B754AA"/>
    <w:rsid w:val="00B76292"/>
    <w:rsid w:val="00B7652E"/>
    <w:rsid w:val="00B766F7"/>
    <w:rsid w:val="00B855D4"/>
    <w:rsid w:val="00B85A87"/>
    <w:rsid w:val="00B85CC7"/>
    <w:rsid w:val="00B91F5B"/>
    <w:rsid w:val="00B92F0C"/>
    <w:rsid w:val="00BB4C29"/>
    <w:rsid w:val="00BC0C5E"/>
    <w:rsid w:val="00BC3458"/>
    <w:rsid w:val="00BC49F3"/>
    <w:rsid w:val="00BC5238"/>
    <w:rsid w:val="00BC62DB"/>
    <w:rsid w:val="00BD3082"/>
    <w:rsid w:val="00BD4C5C"/>
    <w:rsid w:val="00BD708E"/>
    <w:rsid w:val="00BD750C"/>
    <w:rsid w:val="00BE5251"/>
    <w:rsid w:val="00BE6D44"/>
    <w:rsid w:val="00BF5DDF"/>
    <w:rsid w:val="00BF79ED"/>
    <w:rsid w:val="00C13303"/>
    <w:rsid w:val="00C16483"/>
    <w:rsid w:val="00C30612"/>
    <w:rsid w:val="00C308D8"/>
    <w:rsid w:val="00C32A1A"/>
    <w:rsid w:val="00C32AA5"/>
    <w:rsid w:val="00C3430E"/>
    <w:rsid w:val="00C35CF7"/>
    <w:rsid w:val="00C37E2B"/>
    <w:rsid w:val="00C42435"/>
    <w:rsid w:val="00C4405B"/>
    <w:rsid w:val="00C5295A"/>
    <w:rsid w:val="00C542DC"/>
    <w:rsid w:val="00C5743D"/>
    <w:rsid w:val="00C62F71"/>
    <w:rsid w:val="00C746BC"/>
    <w:rsid w:val="00C74857"/>
    <w:rsid w:val="00C778F8"/>
    <w:rsid w:val="00C8147E"/>
    <w:rsid w:val="00C826C0"/>
    <w:rsid w:val="00C86E13"/>
    <w:rsid w:val="00C9092C"/>
    <w:rsid w:val="00C911B5"/>
    <w:rsid w:val="00C9294D"/>
    <w:rsid w:val="00C93645"/>
    <w:rsid w:val="00C964F7"/>
    <w:rsid w:val="00CA48FE"/>
    <w:rsid w:val="00CA6F14"/>
    <w:rsid w:val="00CB0659"/>
    <w:rsid w:val="00CB1F49"/>
    <w:rsid w:val="00CB40B4"/>
    <w:rsid w:val="00CC1538"/>
    <w:rsid w:val="00CC4837"/>
    <w:rsid w:val="00CC669C"/>
    <w:rsid w:val="00CD238D"/>
    <w:rsid w:val="00CD507C"/>
    <w:rsid w:val="00CD57E4"/>
    <w:rsid w:val="00CE1579"/>
    <w:rsid w:val="00CE2B72"/>
    <w:rsid w:val="00CE4574"/>
    <w:rsid w:val="00CE7B8E"/>
    <w:rsid w:val="00CF0021"/>
    <w:rsid w:val="00CF0A93"/>
    <w:rsid w:val="00CF0B56"/>
    <w:rsid w:val="00CF1433"/>
    <w:rsid w:val="00CF4F3C"/>
    <w:rsid w:val="00D04E7B"/>
    <w:rsid w:val="00D05675"/>
    <w:rsid w:val="00D068ED"/>
    <w:rsid w:val="00D06B84"/>
    <w:rsid w:val="00D10E22"/>
    <w:rsid w:val="00D121B3"/>
    <w:rsid w:val="00D14320"/>
    <w:rsid w:val="00D20EDF"/>
    <w:rsid w:val="00D250F9"/>
    <w:rsid w:val="00D27145"/>
    <w:rsid w:val="00D33088"/>
    <w:rsid w:val="00D3368D"/>
    <w:rsid w:val="00D33DB9"/>
    <w:rsid w:val="00D34D17"/>
    <w:rsid w:val="00D358AC"/>
    <w:rsid w:val="00D3721C"/>
    <w:rsid w:val="00D461F4"/>
    <w:rsid w:val="00D52BD0"/>
    <w:rsid w:val="00D54DC5"/>
    <w:rsid w:val="00D55545"/>
    <w:rsid w:val="00D57631"/>
    <w:rsid w:val="00D63162"/>
    <w:rsid w:val="00D760A6"/>
    <w:rsid w:val="00D772F0"/>
    <w:rsid w:val="00D80680"/>
    <w:rsid w:val="00D8237B"/>
    <w:rsid w:val="00D854AB"/>
    <w:rsid w:val="00D86CFB"/>
    <w:rsid w:val="00D94279"/>
    <w:rsid w:val="00D97988"/>
    <w:rsid w:val="00D97FA7"/>
    <w:rsid w:val="00DA43AE"/>
    <w:rsid w:val="00DA47E9"/>
    <w:rsid w:val="00DA713A"/>
    <w:rsid w:val="00DA734E"/>
    <w:rsid w:val="00DB46BC"/>
    <w:rsid w:val="00DD6111"/>
    <w:rsid w:val="00DE43CE"/>
    <w:rsid w:val="00DE7026"/>
    <w:rsid w:val="00DF0E04"/>
    <w:rsid w:val="00E006F5"/>
    <w:rsid w:val="00E00C37"/>
    <w:rsid w:val="00E016E2"/>
    <w:rsid w:val="00E02726"/>
    <w:rsid w:val="00E04E97"/>
    <w:rsid w:val="00E0602A"/>
    <w:rsid w:val="00E07DF9"/>
    <w:rsid w:val="00E12906"/>
    <w:rsid w:val="00E136CC"/>
    <w:rsid w:val="00E145F7"/>
    <w:rsid w:val="00E1556A"/>
    <w:rsid w:val="00E24062"/>
    <w:rsid w:val="00E25781"/>
    <w:rsid w:val="00E3061B"/>
    <w:rsid w:val="00E331B9"/>
    <w:rsid w:val="00E33E4F"/>
    <w:rsid w:val="00E371C4"/>
    <w:rsid w:val="00E477D9"/>
    <w:rsid w:val="00E5044D"/>
    <w:rsid w:val="00E5479B"/>
    <w:rsid w:val="00E547F9"/>
    <w:rsid w:val="00E5562F"/>
    <w:rsid w:val="00E6014D"/>
    <w:rsid w:val="00E61F87"/>
    <w:rsid w:val="00E63BED"/>
    <w:rsid w:val="00E811E2"/>
    <w:rsid w:val="00E832F4"/>
    <w:rsid w:val="00E85C4D"/>
    <w:rsid w:val="00E9676B"/>
    <w:rsid w:val="00EA5CEC"/>
    <w:rsid w:val="00EA7102"/>
    <w:rsid w:val="00EB2BCD"/>
    <w:rsid w:val="00EC2444"/>
    <w:rsid w:val="00EC42E5"/>
    <w:rsid w:val="00EC732A"/>
    <w:rsid w:val="00EC7F76"/>
    <w:rsid w:val="00ED02DB"/>
    <w:rsid w:val="00ED280A"/>
    <w:rsid w:val="00ED32D1"/>
    <w:rsid w:val="00ED6185"/>
    <w:rsid w:val="00ED7181"/>
    <w:rsid w:val="00ED7FC1"/>
    <w:rsid w:val="00EE0F73"/>
    <w:rsid w:val="00EE3FC8"/>
    <w:rsid w:val="00EF0BD0"/>
    <w:rsid w:val="00EF1299"/>
    <w:rsid w:val="00EF464B"/>
    <w:rsid w:val="00F00645"/>
    <w:rsid w:val="00F017E5"/>
    <w:rsid w:val="00F01895"/>
    <w:rsid w:val="00F0204B"/>
    <w:rsid w:val="00F03A77"/>
    <w:rsid w:val="00F07F9C"/>
    <w:rsid w:val="00F118FD"/>
    <w:rsid w:val="00F11D06"/>
    <w:rsid w:val="00F1347D"/>
    <w:rsid w:val="00F13895"/>
    <w:rsid w:val="00F16A37"/>
    <w:rsid w:val="00F23DF7"/>
    <w:rsid w:val="00F27AF4"/>
    <w:rsid w:val="00F300A7"/>
    <w:rsid w:val="00F35DF3"/>
    <w:rsid w:val="00F42060"/>
    <w:rsid w:val="00F442F7"/>
    <w:rsid w:val="00F540E8"/>
    <w:rsid w:val="00F55261"/>
    <w:rsid w:val="00F55707"/>
    <w:rsid w:val="00F55794"/>
    <w:rsid w:val="00F600F3"/>
    <w:rsid w:val="00F63ADD"/>
    <w:rsid w:val="00F63D6C"/>
    <w:rsid w:val="00F6614B"/>
    <w:rsid w:val="00F71567"/>
    <w:rsid w:val="00F74EAB"/>
    <w:rsid w:val="00F751FB"/>
    <w:rsid w:val="00F755FA"/>
    <w:rsid w:val="00F7638B"/>
    <w:rsid w:val="00F76660"/>
    <w:rsid w:val="00F80A24"/>
    <w:rsid w:val="00F80AAB"/>
    <w:rsid w:val="00F80C5F"/>
    <w:rsid w:val="00F8188C"/>
    <w:rsid w:val="00F82657"/>
    <w:rsid w:val="00F8504A"/>
    <w:rsid w:val="00F851AA"/>
    <w:rsid w:val="00F9473B"/>
    <w:rsid w:val="00F97C1E"/>
    <w:rsid w:val="00FA52B0"/>
    <w:rsid w:val="00FB0510"/>
    <w:rsid w:val="00FB079C"/>
    <w:rsid w:val="00FB27ED"/>
    <w:rsid w:val="00FB2B40"/>
    <w:rsid w:val="00FB6F8B"/>
    <w:rsid w:val="00FC08CE"/>
    <w:rsid w:val="00FC2D34"/>
    <w:rsid w:val="00FC7B07"/>
    <w:rsid w:val="00FD4B17"/>
    <w:rsid w:val="00FD697D"/>
    <w:rsid w:val="00FE0643"/>
    <w:rsid w:val="00FE0ADA"/>
    <w:rsid w:val="00FE2496"/>
    <w:rsid w:val="00FF0CF7"/>
    <w:rsid w:val="00FF492F"/>
    <w:rsid w:val="00FF4E13"/>
    <w:rsid w:val="00FF78A8"/>
    <w:rsid w:val="0B5E23D7"/>
    <w:rsid w:val="0B9B2D57"/>
    <w:rsid w:val="0DF5EEF7"/>
    <w:rsid w:val="1706F8F7"/>
    <w:rsid w:val="1717AB50"/>
    <w:rsid w:val="18F69609"/>
    <w:rsid w:val="1BBC6CBD"/>
    <w:rsid w:val="1EF303A6"/>
    <w:rsid w:val="2A3ACA66"/>
    <w:rsid w:val="2D47D863"/>
    <w:rsid w:val="2F03A91D"/>
    <w:rsid w:val="309F797E"/>
    <w:rsid w:val="32CB11A9"/>
    <w:rsid w:val="3E51BF20"/>
    <w:rsid w:val="4570B057"/>
    <w:rsid w:val="540523CE"/>
    <w:rsid w:val="59995ABA"/>
    <w:rsid w:val="5A6BBA32"/>
    <w:rsid w:val="637A4D19"/>
    <w:rsid w:val="75852370"/>
    <w:rsid w:val="75CCCBC1"/>
    <w:rsid w:val="7AA03CE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D5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0AA6"/>
    <w:pPr>
      <w:spacing w:after="0" w:line="240" w:lineRule="auto"/>
    </w:pPr>
    <w:rPr>
      <w:rFonts w:ascii="Times New Roman" w:eastAsia="SimSu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072E79"/>
  </w:style>
  <w:style w:type="paragraph" w:styleId="Listenabsatz">
    <w:name w:val="List Paragraph"/>
    <w:basedOn w:val="Standard"/>
    <w:uiPriority w:val="34"/>
    <w:qFormat/>
    <w:rsid w:val="00576B91"/>
    <w:pPr>
      <w:ind w:left="720"/>
      <w:contextualSpacing/>
    </w:pPr>
  </w:style>
  <w:style w:type="character" w:styleId="Hyperlink">
    <w:name w:val="Hyperlink"/>
    <w:uiPriority w:val="99"/>
    <w:unhideWhenUsed/>
    <w:rsid w:val="00E136CC"/>
    <w:rPr>
      <w:color w:val="0000FF"/>
      <w:u w:val="single"/>
    </w:rPr>
  </w:style>
  <w:style w:type="character" w:styleId="Kommentarzeichen">
    <w:name w:val="annotation reference"/>
    <w:basedOn w:val="Absatz-Standardschriftart"/>
    <w:uiPriority w:val="99"/>
    <w:semiHidden/>
    <w:unhideWhenUsed/>
    <w:rsid w:val="007C5799"/>
    <w:rPr>
      <w:sz w:val="16"/>
      <w:szCs w:val="16"/>
    </w:rPr>
  </w:style>
  <w:style w:type="paragraph" w:styleId="Kommentartext">
    <w:name w:val="annotation text"/>
    <w:basedOn w:val="Standard"/>
    <w:link w:val="KommentartextZchn"/>
    <w:uiPriority w:val="99"/>
    <w:unhideWhenUsed/>
    <w:rsid w:val="007C5799"/>
    <w:rPr>
      <w:sz w:val="20"/>
      <w:szCs w:val="20"/>
    </w:rPr>
  </w:style>
  <w:style w:type="character" w:customStyle="1" w:styleId="KommentartextZchn">
    <w:name w:val="Kommentartext Zchn"/>
    <w:basedOn w:val="Absatz-Standardschriftart"/>
    <w:link w:val="Kommentartext"/>
    <w:uiPriority w:val="99"/>
    <w:rsid w:val="007C5799"/>
    <w:rPr>
      <w:rFonts w:ascii="Times New Roman" w:eastAsia="SimSun" w:hAnsi="Times New Roman" w:cs="Times New Roman"/>
      <w:sz w:val="20"/>
      <w:szCs w:val="20"/>
      <w:lang w:eastAsia="zh-CN"/>
    </w:rPr>
  </w:style>
  <w:style w:type="paragraph" w:styleId="Kommentarthema">
    <w:name w:val="annotation subject"/>
    <w:basedOn w:val="Kommentartext"/>
    <w:next w:val="Kommentartext"/>
    <w:link w:val="KommentarthemaZchn"/>
    <w:uiPriority w:val="99"/>
    <w:semiHidden/>
    <w:unhideWhenUsed/>
    <w:rsid w:val="007C5799"/>
    <w:rPr>
      <w:b/>
      <w:bCs/>
    </w:rPr>
  </w:style>
  <w:style w:type="character" w:customStyle="1" w:styleId="KommentarthemaZchn">
    <w:name w:val="Kommentarthema Zchn"/>
    <w:basedOn w:val="KommentartextZchn"/>
    <w:link w:val="Kommentarthema"/>
    <w:uiPriority w:val="99"/>
    <w:semiHidden/>
    <w:rsid w:val="007C5799"/>
    <w:rPr>
      <w:rFonts w:ascii="Times New Roman" w:eastAsia="SimSun" w:hAnsi="Times New Roman" w:cs="Times New Roman"/>
      <w:b/>
      <w:bCs/>
      <w:sz w:val="20"/>
      <w:szCs w:val="20"/>
      <w:lang w:eastAsia="zh-CN"/>
    </w:rPr>
  </w:style>
  <w:style w:type="character" w:customStyle="1" w:styleId="NichtaufgelsteErwhnung1">
    <w:name w:val="Nicht aufgelöste Erwähnung1"/>
    <w:basedOn w:val="Absatz-Standardschriftart"/>
    <w:uiPriority w:val="99"/>
    <w:semiHidden/>
    <w:unhideWhenUsed/>
    <w:rsid w:val="0056447B"/>
    <w:rPr>
      <w:color w:val="605E5C"/>
      <w:shd w:val="clear" w:color="auto" w:fill="E1DFDD"/>
    </w:rPr>
  </w:style>
  <w:style w:type="paragraph" w:styleId="Sprechblasentext">
    <w:name w:val="Balloon Text"/>
    <w:basedOn w:val="Standard"/>
    <w:link w:val="SprechblasentextZchn"/>
    <w:uiPriority w:val="99"/>
    <w:semiHidden/>
    <w:unhideWhenUsed/>
    <w:rsid w:val="008B72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726C"/>
    <w:rPr>
      <w:rFonts w:ascii="Segoe UI" w:eastAsia="SimSun" w:hAnsi="Segoe UI" w:cs="Segoe UI"/>
      <w:sz w:val="18"/>
      <w:szCs w:val="18"/>
      <w:lang w:eastAsia="zh-CN"/>
    </w:rPr>
  </w:style>
  <w:style w:type="paragraph" w:styleId="berarbeitung">
    <w:name w:val="Revision"/>
    <w:hidden/>
    <w:uiPriority w:val="99"/>
    <w:semiHidden/>
    <w:rsid w:val="001D6E0E"/>
    <w:pPr>
      <w:spacing w:after="0" w:line="240" w:lineRule="auto"/>
    </w:pPr>
    <w:rPr>
      <w:rFonts w:ascii="Times New Roman" w:eastAsia="SimSun" w:hAnsi="Times New Roman" w:cs="Times New Roman"/>
      <w:sz w:val="24"/>
      <w:szCs w:val="24"/>
    </w:rPr>
  </w:style>
  <w:style w:type="paragraph" w:styleId="HTMLVorformatiert">
    <w:name w:val="HTML Preformatted"/>
    <w:basedOn w:val="Standard"/>
    <w:link w:val="HTMLVorformatiertZchn"/>
    <w:uiPriority w:val="99"/>
    <w:semiHidden/>
    <w:unhideWhenUsed/>
    <w:rsid w:val="00AB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B09C0"/>
    <w:rPr>
      <w:rFonts w:ascii="Courier New" w:eastAsia="SimSun" w:hAnsi="Courier New" w:cs="Courier New"/>
      <w:sz w:val="20"/>
      <w:szCs w:val="20"/>
      <w:lang w:eastAsia="zh-CN"/>
    </w:rPr>
  </w:style>
  <w:style w:type="character" w:customStyle="1" w:styleId="y2iqfc">
    <w:name w:val="y2iqfc"/>
    <w:basedOn w:val="Absatz-Standardschriftart"/>
    <w:rsid w:val="00AB09C0"/>
  </w:style>
  <w:style w:type="paragraph" w:customStyle="1" w:styleId="Body">
    <w:name w:val="Body"/>
    <w:rsid w:val="007A5EFE"/>
    <w:pPr>
      <w:spacing w:after="0" w:line="240" w:lineRule="auto"/>
    </w:pPr>
    <w:rPr>
      <w:rFonts w:ascii="Helvetica Neue" w:eastAsia="SimSun" w:hAnsi="Helvetica Neue" w:cs="Arial Unicode MS"/>
      <w:color w:val="000000"/>
      <w14:textOutline w14:w="0" w14:cap="flat" w14:cmpd="sng" w14:algn="ctr">
        <w14:noFill/>
        <w14:prstDash w14:val="solid"/>
        <w14:bevel/>
      </w14:textOutline>
    </w:rPr>
  </w:style>
  <w:style w:type="paragraph" w:styleId="StandardWeb">
    <w:name w:val="Normal (Web)"/>
    <w:basedOn w:val="Standard"/>
    <w:uiPriority w:val="99"/>
    <w:unhideWhenUsed/>
    <w:rsid w:val="001D4A77"/>
    <w:pPr>
      <w:spacing w:before="100" w:beforeAutospacing="1" w:after="100" w:afterAutospacing="1"/>
    </w:pPr>
  </w:style>
  <w:style w:type="character" w:styleId="BesuchterLink">
    <w:name w:val="FollowedHyperlink"/>
    <w:basedOn w:val="Absatz-Standardschriftart"/>
    <w:uiPriority w:val="99"/>
    <w:semiHidden/>
    <w:unhideWhenUsed/>
    <w:rsid w:val="008B4B07"/>
    <w:rPr>
      <w:color w:val="954F72" w:themeColor="followedHyperlink"/>
      <w:u w:val="single"/>
    </w:rPr>
  </w:style>
  <w:style w:type="paragraph" w:styleId="Textkrper">
    <w:name w:val="Body Text"/>
    <w:basedOn w:val="Standard"/>
    <w:link w:val="TextkrperZchn"/>
    <w:rsid w:val="00CF0B56"/>
    <w:rPr>
      <w:rFonts w:ascii="Gill Sans MT" w:hAnsi="Gill Sans MT"/>
      <w:sz w:val="26"/>
      <w:szCs w:val="20"/>
      <w:u w:color="000000"/>
      <w:lang w:val="en-GB"/>
    </w:rPr>
  </w:style>
  <w:style w:type="character" w:customStyle="1" w:styleId="TextkrperZchn">
    <w:name w:val="Textkörper Zchn"/>
    <w:basedOn w:val="Absatz-Standardschriftart"/>
    <w:link w:val="Textkrper"/>
    <w:rsid w:val="00CF0B56"/>
    <w:rPr>
      <w:rFonts w:ascii="Gill Sans MT" w:eastAsia="SimSun" w:hAnsi="Gill Sans MT" w:cs="Times New Roman"/>
      <w:sz w:val="26"/>
      <w:szCs w:val="20"/>
      <w:u w:color="000000"/>
      <w:lang w:val="en-GB"/>
    </w:rPr>
  </w:style>
  <w:style w:type="character" w:styleId="NichtaufgelsteErwhnung">
    <w:name w:val="Unresolved Mention"/>
    <w:basedOn w:val="Absatz-Standardschriftart"/>
    <w:uiPriority w:val="99"/>
    <w:semiHidden/>
    <w:unhideWhenUsed/>
    <w:rsid w:val="003A3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52648">
      <w:bodyDiv w:val="1"/>
      <w:marLeft w:val="0"/>
      <w:marRight w:val="0"/>
      <w:marTop w:val="0"/>
      <w:marBottom w:val="0"/>
      <w:divBdr>
        <w:top w:val="none" w:sz="0" w:space="0" w:color="auto"/>
        <w:left w:val="none" w:sz="0" w:space="0" w:color="auto"/>
        <w:bottom w:val="none" w:sz="0" w:space="0" w:color="auto"/>
        <w:right w:val="none" w:sz="0" w:space="0" w:color="auto"/>
      </w:divBdr>
      <w:divsChild>
        <w:div w:id="323289213">
          <w:marLeft w:val="0"/>
          <w:marRight w:val="0"/>
          <w:marTop w:val="0"/>
          <w:marBottom w:val="0"/>
          <w:divBdr>
            <w:top w:val="none" w:sz="0" w:space="0" w:color="auto"/>
            <w:left w:val="none" w:sz="0" w:space="0" w:color="auto"/>
            <w:bottom w:val="none" w:sz="0" w:space="0" w:color="auto"/>
            <w:right w:val="none" w:sz="0" w:space="0" w:color="auto"/>
          </w:divBdr>
          <w:divsChild>
            <w:div w:id="1721973755">
              <w:marLeft w:val="0"/>
              <w:marRight w:val="0"/>
              <w:marTop w:val="0"/>
              <w:marBottom w:val="0"/>
              <w:divBdr>
                <w:top w:val="none" w:sz="0" w:space="0" w:color="auto"/>
                <w:left w:val="none" w:sz="0" w:space="0" w:color="auto"/>
                <w:bottom w:val="none" w:sz="0" w:space="0" w:color="auto"/>
                <w:right w:val="none" w:sz="0" w:space="0" w:color="auto"/>
              </w:divBdr>
            </w:div>
          </w:divsChild>
        </w:div>
        <w:div w:id="861091884">
          <w:marLeft w:val="0"/>
          <w:marRight w:val="0"/>
          <w:marTop w:val="0"/>
          <w:marBottom w:val="0"/>
          <w:divBdr>
            <w:top w:val="none" w:sz="0" w:space="0" w:color="auto"/>
            <w:left w:val="none" w:sz="0" w:space="0" w:color="auto"/>
            <w:bottom w:val="none" w:sz="0" w:space="0" w:color="auto"/>
            <w:right w:val="none" w:sz="0" w:space="0" w:color="auto"/>
          </w:divBdr>
          <w:divsChild>
            <w:div w:id="1030909828">
              <w:marLeft w:val="0"/>
              <w:marRight w:val="0"/>
              <w:marTop w:val="0"/>
              <w:marBottom w:val="0"/>
              <w:divBdr>
                <w:top w:val="none" w:sz="0" w:space="0" w:color="auto"/>
                <w:left w:val="none" w:sz="0" w:space="0" w:color="auto"/>
                <w:bottom w:val="none" w:sz="0" w:space="0" w:color="auto"/>
                <w:right w:val="none" w:sz="0" w:space="0" w:color="auto"/>
              </w:divBdr>
              <w:divsChild>
                <w:div w:id="35932030">
                  <w:marLeft w:val="0"/>
                  <w:marRight w:val="0"/>
                  <w:marTop w:val="0"/>
                  <w:marBottom w:val="0"/>
                  <w:divBdr>
                    <w:top w:val="none" w:sz="0" w:space="0" w:color="auto"/>
                    <w:left w:val="none" w:sz="0" w:space="0" w:color="auto"/>
                    <w:bottom w:val="none" w:sz="0" w:space="0" w:color="auto"/>
                    <w:right w:val="none" w:sz="0" w:space="0" w:color="auto"/>
                  </w:divBdr>
                  <w:divsChild>
                    <w:div w:id="262232110">
                      <w:marLeft w:val="0"/>
                      <w:marRight w:val="0"/>
                      <w:marTop w:val="0"/>
                      <w:marBottom w:val="0"/>
                      <w:divBdr>
                        <w:top w:val="none" w:sz="0" w:space="0" w:color="auto"/>
                        <w:left w:val="none" w:sz="0" w:space="0" w:color="auto"/>
                        <w:bottom w:val="none" w:sz="0" w:space="0" w:color="auto"/>
                        <w:right w:val="none" w:sz="0" w:space="0" w:color="auto"/>
                      </w:divBdr>
                      <w:divsChild>
                        <w:div w:id="8254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774250">
      <w:bodyDiv w:val="1"/>
      <w:marLeft w:val="0"/>
      <w:marRight w:val="0"/>
      <w:marTop w:val="0"/>
      <w:marBottom w:val="0"/>
      <w:divBdr>
        <w:top w:val="none" w:sz="0" w:space="0" w:color="auto"/>
        <w:left w:val="none" w:sz="0" w:space="0" w:color="auto"/>
        <w:bottom w:val="none" w:sz="0" w:space="0" w:color="auto"/>
        <w:right w:val="none" w:sz="0" w:space="0" w:color="auto"/>
      </w:divBdr>
    </w:div>
    <w:div w:id="327563636">
      <w:bodyDiv w:val="1"/>
      <w:marLeft w:val="0"/>
      <w:marRight w:val="0"/>
      <w:marTop w:val="0"/>
      <w:marBottom w:val="0"/>
      <w:divBdr>
        <w:top w:val="none" w:sz="0" w:space="0" w:color="auto"/>
        <w:left w:val="none" w:sz="0" w:space="0" w:color="auto"/>
        <w:bottom w:val="none" w:sz="0" w:space="0" w:color="auto"/>
        <w:right w:val="none" w:sz="0" w:space="0" w:color="auto"/>
      </w:divBdr>
    </w:div>
    <w:div w:id="405340214">
      <w:bodyDiv w:val="1"/>
      <w:marLeft w:val="0"/>
      <w:marRight w:val="0"/>
      <w:marTop w:val="0"/>
      <w:marBottom w:val="0"/>
      <w:divBdr>
        <w:top w:val="none" w:sz="0" w:space="0" w:color="auto"/>
        <w:left w:val="none" w:sz="0" w:space="0" w:color="auto"/>
        <w:bottom w:val="none" w:sz="0" w:space="0" w:color="auto"/>
        <w:right w:val="none" w:sz="0" w:space="0" w:color="auto"/>
      </w:divBdr>
    </w:div>
    <w:div w:id="441998436">
      <w:bodyDiv w:val="1"/>
      <w:marLeft w:val="0"/>
      <w:marRight w:val="0"/>
      <w:marTop w:val="0"/>
      <w:marBottom w:val="0"/>
      <w:divBdr>
        <w:top w:val="none" w:sz="0" w:space="0" w:color="auto"/>
        <w:left w:val="none" w:sz="0" w:space="0" w:color="auto"/>
        <w:bottom w:val="none" w:sz="0" w:space="0" w:color="auto"/>
        <w:right w:val="none" w:sz="0" w:space="0" w:color="auto"/>
      </w:divBdr>
    </w:div>
    <w:div w:id="520244676">
      <w:bodyDiv w:val="1"/>
      <w:marLeft w:val="0"/>
      <w:marRight w:val="0"/>
      <w:marTop w:val="0"/>
      <w:marBottom w:val="0"/>
      <w:divBdr>
        <w:top w:val="none" w:sz="0" w:space="0" w:color="auto"/>
        <w:left w:val="none" w:sz="0" w:space="0" w:color="auto"/>
        <w:bottom w:val="none" w:sz="0" w:space="0" w:color="auto"/>
        <w:right w:val="none" w:sz="0" w:space="0" w:color="auto"/>
      </w:divBdr>
      <w:divsChild>
        <w:div w:id="328948080">
          <w:marLeft w:val="0"/>
          <w:marRight w:val="0"/>
          <w:marTop w:val="0"/>
          <w:marBottom w:val="0"/>
          <w:divBdr>
            <w:top w:val="none" w:sz="0" w:space="0" w:color="auto"/>
            <w:left w:val="none" w:sz="0" w:space="0" w:color="auto"/>
            <w:bottom w:val="none" w:sz="0" w:space="0" w:color="auto"/>
            <w:right w:val="none" w:sz="0" w:space="0" w:color="auto"/>
          </w:divBdr>
        </w:div>
        <w:div w:id="1215701188">
          <w:marLeft w:val="0"/>
          <w:marRight w:val="0"/>
          <w:marTop w:val="0"/>
          <w:marBottom w:val="600"/>
          <w:divBdr>
            <w:top w:val="none" w:sz="0" w:space="0" w:color="auto"/>
            <w:left w:val="none" w:sz="0" w:space="0" w:color="auto"/>
            <w:bottom w:val="single" w:sz="6" w:space="26" w:color="AFAFAF"/>
            <w:right w:val="none" w:sz="0" w:space="0" w:color="auto"/>
          </w:divBdr>
        </w:div>
      </w:divsChild>
    </w:div>
    <w:div w:id="852842926">
      <w:bodyDiv w:val="1"/>
      <w:marLeft w:val="0"/>
      <w:marRight w:val="0"/>
      <w:marTop w:val="0"/>
      <w:marBottom w:val="0"/>
      <w:divBdr>
        <w:top w:val="none" w:sz="0" w:space="0" w:color="auto"/>
        <w:left w:val="none" w:sz="0" w:space="0" w:color="auto"/>
        <w:bottom w:val="none" w:sz="0" w:space="0" w:color="auto"/>
        <w:right w:val="none" w:sz="0" w:space="0" w:color="auto"/>
      </w:divBdr>
    </w:div>
    <w:div w:id="1091314820">
      <w:bodyDiv w:val="1"/>
      <w:marLeft w:val="0"/>
      <w:marRight w:val="0"/>
      <w:marTop w:val="0"/>
      <w:marBottom w:val="0"/>
      <w:divBdr>
        <w:top w:val="none" w:sz="0" w:space="0" w:color="auto"/>
        <w:left w:val="none" w:sz="0" w:space="0" w:color="auto"/>
        <w:bottom w:val="none" w:sz="0" w:space="0" w:color="auto"/>
        <w:right w:val="none" w:sz="0" w:space="0" w:color="auto"/>
      </w:divBdr>
    </w:div>
    <w:div w:id="1391923416">
      <w:bodyDiv w:val="1"/>
      <w:marLeft w:val="0"/>
      <w:marRight w:val="0"/>
      <w:marTop w:val="0"/>
      <w:marBottom w:val="0"/>
      <w:divBdr>
        <w:top w:val="none" w:sz="0" w:space="0" w:color="auto"/>
        <w:left w:val="none" w:sz="0" w:space="0" w:color="auto"/>
        <w:bottom w:val="none" w:sz="0" w:space="0" w:color="auto"/>
        <w:right w:val="none" w:sz="0" w:space="0" w:color="auto"/>
      </w:divBdr>
    </w:div>
    <w:div w:id="1573928918">
      <w:bodyDiv w:val="1"/>
      <w:marLeft w:val="0"/>
      <w:marRight w:val="0"/>
      <w:marTop w:val="0"/>
      <w:marBottom w:val="0"/>
      <w:divBdr>
        <w:top w:val="none" w:sz="0" w:space="0" w:color="auto"/>
        <w:left w:val="none" w:sz="0" w:space="0" w:color="auto"/>
        <w:bottom w:val="none" w:sz="0" w:space="0" w:color="auto"/>
        <w:right w:val="none" w:sz="0" w:space="0" w:color="auto"/>
      </w:divBdr>
    </w:div>
    <w:div w:id="1895968593">
      <w:bodyDiv w:val="1"/>
      <w:marLeft w:val="0"/>
      <w:marRight w:val="0"/>
      <w:marTop w:val="0"/>
      <w:marBottom w:val="0"/>
      <w:divBdr>
        <w:top w:val="none" w:sz="0" w:space="0" w:color="auto"/>
        <w:left w:val="none" w:sz="0" w:space="0" w:color="auto"/>
        <w:bottom w:val="none" w:sz="0" w:space="0" w:color="auto"/>
        <w:right w:val="none" w:sz="0" w:space="0" w:color="auto"/>
      </w:divBdr>
    </w:div>
    <w:div w:id="1930968100">
      <w:bodyDiv w:val="1"/>
      <w:marLeft w:val="0"/>
      <w:marRight w:val="0"/>
      <w:marTop w:val="0"/>
      <w:marBottom w:val="0"/>
      <w:divBdr>
        <w:top w:val="none" w:sz="0" w:space="0" w:color="auto"/>
        <w:left w:val="none" w:sz="0" w:space="0" w:color="auto"/>
        <w:bottom w:val="none" w:sz="0" w:space="0" w:color="auto"/>
        <w:right w:val="none" w:sz="0" w:space="0" w:color="auto"/>
      </w:divBdr>
    </w:div>
    <w:div w:id="195907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ldewei.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a.kaldewei.com/fileadmin/data/seiten/luxstainability/kaldewei-luxstainability-report-11-2022.pdf?_ga=2.104455424.1231938887.1674116421-367636860.1666361503&amp;_gl=1*1godriw*_ga*MzY3NjM2ODYwLjE2NjYzNjE1MDM.*_ga_DLZDW2MMN5*MTY3NDEyMTYyNy4zNS4xLjE2NzQxMjE2NDEuMC4wLjA"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kaldewei.de/presse" TargetMode="External"/><Relationship Id="rId4" Type="http://schemas.openxmlformats.org/officeDocument/2006/relationships/footnotes" Target="footnotes.xml"/><Relationship Id="rId9" Type="http://schemas.openxmlformats.org/officeDocument/2006/relationships/hyperlink" Target="http://www.kaldewei.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379</Words>
  <Characters>2394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2768</CharactersWithSpaces>
  <SharedDoc>false</SharedDoc>
  <HLinks>
    <vt:vector size="12" baseType="variant">
      <vt:variant>
        <vt:i4>65537</vt:i4>
      </vt:variant>
      <vt:variant>
        <vt:i4>3</vt:i4>
      </vt:variant>
      <vt:variant>
        <vt:i4>0</vt:i4>
      </vt:variant>
      <vt:variant>
        <vt:i4>5</vt:i4>
      </vt:variant>
      <vt:variant>
        <vt:lpwstr>http://www.kaldewei.de/presse</vt:lpwstr>
      </vt:variant>
      <vt:variant>
        <vt:lpwstr/>
      </vt:variant>
      <vt:variant>
        <vt:i4>2686995</vt:i4>
      </vt:variant>
      <vt:variant>
        <vt:i4>0</vt:i4>
      </vt:variant>
      <vt:variant>
        <vt:i4>0</vt:i4>
      </vt:variant>
      <vt:variant>
        <vt:i4>5</vt:i4>
      </vt:variant>
      <vt:variant>
        <vt:lpwstr>https://c.a.kaldewei.com/fileadmin/data/seiten/luxstainability/kaldewei-luxstainability-report-11-2022.pdf?_ga=2.104455424.1231938887.1674116421-367636860.1666361503&amp;_gl=1*1godriw*_ga*MzY3NjM2ODYwLjE2NjYzNjE1MDM.*_ga_DLZDW2MMN5*MTY3NDEyMTYyNy4zNS4xLjE2NzQxMjE2NDEuMC4wLjA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2023-02-15T08:50:00Z</dcterms:created>
  <dcterms:modified xsi:type="dcterms:W3CDTF">2023-03-06T14:43:00Z</dcterms:modified>
</cp:coreProperties>
</file>