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Franklin Gothic" w:cs="Franklin Gothic" w:eastAsia="Franklin Gothic" w:hAnsi="Franklin Gothic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Franklin Gothic" w:cs="Franklin Gothic" w:eastAsia="Franklin Gothic" w:hAnsi="Franklin Gothic"/>
          <w:b w:val="1"/>
          <w:rtl w:val="0"/>
        </w:rPr>
        <w:t xml:space="preserve">虚拟灵感碰撞时代潮流 –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Franklin Gothic" w:cs="Franklin Gothic" w:eastAsia="Franklin Gothic" w:hAnsi="Franklin Gothic"/>
          <w:b w:val="1"/>
        </w:rPr>
      </w:pPr>
      <w:r w:rsidDel="00000000" w:rsidR="00000000" w:rsidRPr="00000000">
        <w:rPr>
          <w:rFonts w:ascii="Franklin Gothic" w:cs="Franklin Gothic" w:eastAsia="Franklin Gothic" w:hAnsi="Franklin Gothic"/>
          <w:b w:val="1"/>
          <w:rtl w:val="0"/>
        </w:rPr>
        <w:t xml:space="preserve">Kaldewei为在线浴室规划新增了令人期待的新功能</w:t>
      </w:r>
    </w:p>
    <w:p w:rsidR="00000000" w:rsidDel="00000000" w:rsidP="00000000" w:rsidRDefault="00000000" w:rsidRPr="00000000" w14:paraId="00000003">
      <w:pPr>
        <w:jc w:val="center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Franklin Gothic" w:cs="Franklin Gothic" w:eastAsia="Franklin Gothic" w:hAnsi="Franklin Gothic"/>
          <w:b w:val="1"/>
          <w:sz w:val="23"/>
          <w:szCs w:val="23"/>
        </w:rPr>
      </w:pPr>
      <w:bookmarkStart w:colFirst="0" w:colLast="0" w:name="_heading=h.30j0zll" w:id="1"/>
      <w:bookmarkEnd w:id="1"/>
      <w:r w:rsidDel="00000000" w:rsidR="00000000" w:rsidRPr="00000000">
        <w:rPr>
          <w:rFonts w:ascii="Franklin Gothic" w:cs="Franklin Gothic" w:eastAsia="Franklin Gothic" w:hAnsi="Franklin Gothic"/>
          <w:b w:val="1"/>
          <w:sz w:val="23"/>
          <w:szCs w:val="23"/>
          <w:rtl w:val="0"/>
        </w:rPr>
        <w:t xml:space="preserve">KALDEWEI，阿伦，2022年3月–个性化设计在卫浴行业至关重要。为了帮助终端客户实现愿望、充分发挥创造力，Kaldewei去年在自己的网页上推出了在线浴室规划功能。现在，网站可以提供更好的规划服务，且已新增令人期待的实用功能。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0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由此，个人规划者可以细致地重绘浴室平面图。壁龛、飘窗及其他空间特征可以更好地融入。屋顶坡度也可轻松准确设计。只需轻点鼠标，所有巧思均可呈现。 </w:t>
          </w:r>
        </w:sdtContent>
      </w:sdt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1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Kaldewei依托先进的虚拟灵感工具，全面把握时代潮流。这一点也可由前十二个月的超高调取次数佐证。在线浴室规划支持用户在3D视图下或参考样例设计自己的浴室，无论是底层的客房浴室，还是顶层的豪华水疗。淋浴地面、面盆和浴缸的可选范围极广，个性化愿望只需简单几步即可呈现。 </w:t>
          </w:r>
        </w:sdtContent>
      </w:sdt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2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浴室专业人员可以直接与用户一起使用新工具，从中获益。规划结束即可生成带尺寸的浴室设计草图。由此，Kaldewei也可支持专业合作伙伴的客户咨询和浴室规划工作。点击进入Kaldewei数字化浴室规划：</w:t>
          </w:r>
        </w:sdtContent>
      </w:sdt>
      <w:r w:rsidDel="00000000" w:rsidR="00000000" w:rsidRPr="00000000">
        <w:rPr>
          <w:rtl w:val="0"/>
        </w:rPr>
        <w:t xml:space="preserve">https://www.kaldewei.com/planning/online-bathroom-planner/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Franklin Gothic" w:cs="Franklin Gothic" w:eastAsia="Franklin Gothic" w:hAnsi="Franklin Gothic"/>
          <w:b w:val="1"/>
          <w:color w:val="000000"/>
        </w:rPr>
      </w:pPr>
      <w:r w:rsidDel="00000000" w:rsidR="00000000" w:rsidRPr="00000000">
        <w:rPr>
          <w:rFonts w:ascii="Franklin Gothic" w:cs="Franklin Gothic" w:eastAsia="Franklin Gothic" w:hAnsi="Franklin Gothic"/>
          <w:b w:val="1"/>
          <w:color w:val="000000"/>
          <w:rtl w:val="0"/>
        </w:rPr>
        <w:t xml:space="preserve">来源：Franz Kaldewei GmbH &amp; Co. KG.请求证明。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sdt>
        <w:sdtPr>
          <w:tag w:val="goog_rdk_3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u w:val="single"/>
              <w:rtl w:val="0"/>
            </w:rPr>
            <w:t xml:space="preserve">图片及说明 </w:t>
          </w:r>
        </w:sdtContent>
      </w:sdt>
    </w:p>
    <w:p w:rsidR="00000000" w:rsidDel="00000000" w:rsidP="00000000" w:rsidRDefault="00000000" w:rsidRPr="00000000" w14:paraId="0000001A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01_Kaldewei_Badplaner_Step1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4543425" cy="4114800"/>
            <wp:effectExtent b="0" l="0" r="0" t="0"/>
            <wp:docPr descr="Grafik 3" id="1073741835" name="image4.png"/>
            <a:graphic>
              <a:graphicData uri="http://schemas.openxmlformats.org/drawingml/2006/picture">
                <pic:pic>
                  <pic:nvPicPr>
                    <pic:cNvPr descr="Grafik 3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4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</w:t>
          </w:r>
        </w:sdtContent>
      </w:sdt>
    </w:p>
    <w:p w:rsidR="00000000" w:rsidDel="00000000" w:rsidP="00000000" w:rsidRDefault="00000000" w:rsidRPr="00000000" w14:paraId="0000001C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02_Kaldewei_Badplaner_Step2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Fonts w:ascii="Libre Franklin" w:cs="Libre Franklin" w:eastAsia="Libre Franklin" w:hAnsi="Libre Franklin"/>
          <w:sz w:val="20"/>
          <w:szCs w:val="20"/>
        </w:rPr>
        <w:drawing>
          <wp:inline distB="0" distT="0" distL="0" distR="0">
            <wp:extent cx="4543425" cy="4114800"/>
            <wp:effectExtent b="0" l="0" r="0" t="0"/>
            <wp:docPr descr="Grafik 7" id="1073741837" name="image3.jpg"/>
            <a:graphic>
              <a:graphicData uri="http://schemas.openxmlformats.org/drawingml/2006/picture">
                <pic:pic>
                  <pic:nvPicPr>
                    <pic:cNvPr descr="Grafik 7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5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</w:t>
          </w:r>
        </w:sdtContent>
      </w:sdt>
    </w:p>
    <w:p w:rsidR="00000000" w:rsidDel="00000000" w:rsidP="00000000" w:rsidRDefault="00000000" w:rsidRPr="00000000" w14:paraId="00000027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6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从规划到实现。 </w:t>
          </w:r>
        </w:sdtContent>
      </w:sdt>
    </w:p>
    <w:p w:rsidR="00000000" w:rsidDel="00000000" w:rsidP="00000000" w:rsidRDefault="00000000" w:rsidRPr="00000000" w14:paraId="00000029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03_Kaldewei_Badplaner_Dachschräge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5753100" cy="2695575"/>
            <wp:effectExtent b="0" l="0" r="0" t="0"/>
            <wp:docPr descr="Grafik 1" id="1073741836" name="image6.png"/>
            <a:graphic>
              <a:graphicData uri="http://schemas.openxmlformats.org/drawingml/2006/picture">
                <pic:pic>
                  <pic:nvPicPr>
                    <pic:cNvPr descr="Grafik 1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7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</w:t>
          </w:r>
        </w:sdtContent>
      </w:sdt>
    </w:p>
    <w:p w:rsidR="00000000" w:rsidDel="00000000" w:rsidP="00000000" w:rsidRDefault="00000000" w:rsidRPr="00000000" w14:paraId="00000035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8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飘窗、壁龛或屋顶斜坡？没问题 - 您可利用在线浴室规划器1:1重新打造您的浴室。</w:t>
          </w:r>
        </w:sdtContent>
      </w:sdt>
    </w:p>
    <w:p w:rsidR="00000000" w:rsidDel="00000000" w:rsidP="00000000" w:rsidRDefault="00000000" w:rsidRPr="00000000" w14:paraId="00000037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04_Kaldewei_Badplaner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Fonts w:ascii="Libre Franklin" w:cs="Libre Franklin" w:eastAsia="Libre Franklin" w:hAnsi="Libre Franklin"/>
          <w:sz w:val="20"/>
          <w:szCs w:val="20"/>
        </w:rPr>
        <w:drawing>
          <wp:inline distB="0" distT="0" distL="0" distR="0">
            <wp:extent cx="5400675" cy="3819525"/>
            <wp:effectExtent b="0" l="0" r="0" t="0"/>
            <wp:docPr descr="Grafik 2" id="1073741838" name="image5.jpg"/>
            <a:graphic>
              <a:graphicData uri="http://schemas.openxmlformats.org/drawingml/2006/picture">
                <pic:pic>
                  <pic:nvPicPr>
                    <pic:cNvPr descr="Grafik 2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</w:t>
          </w:r>
        </w:sdtContent>
      </w:sdt>
    </w:p>
    <w:p w:rsidR="00000000" w:rsidDel="00000000" w:rsidP="00000000" w:rsidRDefault="00000000" w:rsidRPr="00000000" w14:paraId="0000004B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sdt>
        <w:sdtPr>
          <w:tag w:val="goog_rdk_10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KALDEWEI在线浴室规划。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Franklin Gothic" w:cs="Franklin Gothic" w:eastAsia="Franklin Gothic" w:hAnsi="Franklin Gothic"/>
          <w:b w:val="1"/>
          <w:i w:val="1"/>
        </w:rPr>
      </w:pPr>
      <w:r w:rsidDel="00000000" w:rsidR="00000000" w:rsidRPr="00000000">
        <w:rPr>
          <w:rFonts w:ascii="Franklin Gothic" w:cs="Franklin Gothic" w:eastAsia="Franklin Gothic" w:hAnsi="Franklin Gothic"/>
          <w:b w:val="1"/>
          <w:i w:val="1"/>
          <w:rtl w:val="0"/>
        </w:rPr>
        <w:t xml:space="preserve">关于KALDEWEI</w:t>
      </w:r>
    </w:p>
    <w:p w:rsidR="00000000" w:rsidDel="00000000" w:rsidP="00000000" w:rsidRDefault="00000000" w:rsidRPr="00000000" w14:paraId="00000058">
      <w:pPr>
        <w:widowControl w:val="0"/>
        <w:spacing w:line="360" w:lineRule="auto"/>
        <w:jc w:val="both"/>
        <w:rPr>
          <w:rFonts w:ascii="Libre Franklin" w:cs="Libre Franklin" w:eastAsia="Libre Franklin" w:hAnsi="Libre Franklin"/>
          <w:i w:val="1"/>
        </w:rPr>
      </w:pPr>
      <w:sdt>
        <w:sdtPr>
          <w:tag w:val="goog_rdk_11"/>
        </w:sdtPr>
        <w:sdtContent>
          <w:r w:rsidDel="00000000" w:rsidR="00000000" w:rsidRPr="00000000">
            <w:rPr>
              <w:rFonts w:ascii="SimSun" w:cs="SimSun" w:eastAsia="SimSun" w:hAnsi="SimSun"/>
              <w:i w:val="1"/>
              <w:rtl w:val="0"/>
            </w:rPr>
            <w:t xml:space="preserve">KALDEWEI是一家始终致力于钢瓷釉产品开发的德国家族企业，距今已有一百多年历史，前后见证过四代人的努力奋斗。产品系列包括浴缸、淋浴盘、面盆及可实现简便安装的安装系统。这些采用卡德维钢瓷釉制成的优质浴室产品在使用寿命结束时可100%回收。因此，作为一家优秀的浴室产品制造商，KALDEWEI正在为环保建筑做出重大贡献。2021年，KALDEWEI成为签署“科学减碳倡议”的首家卫浴公司，开始在生产中强调气候中和。长期以来，公司大力支持世界自然基金会（WWF）海洋保护计划，该计划致力于减少海洋中的塑料垃圾。这是出于对环境和子孙后代的责任。</w:t>
          </w:r>
        </w:sdtContent>
      </w:sdt>
    </w:p>
    <w:sectPr>
      <w:headerReference r:id="rId11" w:type="default"/>
      <w:headerReference r:id="rId12" w:type="first"/>
      <w:footerReference r:id="rId13" w:type="default"/>
      <w:footerReference r:id="rId14" w:type="first"/>
      <w:pgSz w:h="16840" w:w="11900" w:orient="portrait"/>
      <w:pgMar w:bottom="993" w:top="2336" w:left="1418" w:right="1418" w:header="709" w:footer="183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SimSun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anklin Gothic">
    <w:embedBold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2828925</wp:posOffset>
          </wp:positionH>
          <wp:positionV relativeFrom="page">
            <wp:posOffset>457200</wp:posOffset>
          </wp:positionV>
          <wp:extent cx="1876425" cy="600075"/>
          <wp:effectExtent b="0" l="0" r="0" t="0"/>
          <wp:wrapNone/>
          <wp:docPr descr="Grafik 183" id="1073741834" name="image2.png"/>
          <a:graphic>
            <a:graphicData uri="http://schemas.openxmlformats.org/drawingml/2006/picture">
              <pic:pic>
                <pic:nvPicPr>
                  <pic:cNvPr descr="Grafik 183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-10159</wp:posOffset>
          </wp:positionH>
          <wp:positionV relativeFrom="page">
            <wp:posOffset>9194165</wp:posOffset>
          </wp:positionV>
          <wp:extent cx="7556863" cy="1435169"/>
          <wp:effectExtent b="0" l="0" r="0" t="0"/>
          <wp:wrapNone/>
          <wp:docPr descr="Grafik 184" id="1073741833" name="image1.png"/>
          <a:graphic>
            <a:graphicData uri="http://schemas.openxmlformats.org/drawingml/2006/picture">
              <pic:pic>
                <pic:nvPicPr>
                  <pic:cNvPr descr="Grafik 184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2776855</wp:posOffset>
          </wp:positionH>
          <wp:positionV relativeFrom="page">
            <wp:posOffset>452755</wp:posOffset>
          </wp:positionV>
          <wp:extent cx="1876425" cy="600075"/>
          <wp:effectExtent b="0" l="0" r="0" t="0"/>
          <wp:wrapNone/>
          <wp:docPr descr="Grafik 182" id="1073741832" name="image2.png"/>
          <a:graphic>
            <a:graphicData uri="http://schemas.openxmlformats.org/drawingml/2006/picture">
              <pic:pic>
                <pic:nvPicPr>
                  <pic:cNvPr descr="Grafik 182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  <w:rPr>
      <w:rFonts w:cs="Arial Unicode MS"/>
      <w:color w:val="000000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Kopf-undFuzeilen" w:customStyle="1">
    <w:name w:val="Kopf- und Fußzeilen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cs="Arial Unicode MS" w:hAnsi="Calibri"/>
      <w:color w:val="000000"/>
      <w:sz w:val="22"/>
      <w:szCs w:val="22"/>
      <w:u w:color="000000"/>
    </w:rPr>
  </w:style>
  <w:style w:type="character" w:styleId="Link" w:customStyle="1">
    <w:name w:val="Link"/>
    <w:rPr>
      <w:outline w:val="0"/>
      <w:color w:val="0000ff"/>
      <w:u w:color="0000ff" w:val="single"/>
    </w:rPr>
  </w:style>
  <w:style w:type="character" w:styleId="Hyperlink0" w:customStyle="1">
    <w:name w:val="Hyperlink.0"/>
    <w:basedOn w:val="Link"/>
    <w:rPr>
      <w:rFonts w:ascii="Franklin Gothic Book" w:cs="Franklin Gothic Book" w:eastAsia="SimSun" w:hAnsi="Franklin Gothic Book"/>
      <w:outline w:val="0"/>
      <w:color w:val="0000ff"/>
      <w:sz w:val="23"/>
      <w:szCs w:val="23"/>
      <w:u w:color="0000ff"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5.jpg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FranklinGothic-bold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SimSun"/>
        <a:cs typeface="Helvetica Neue"/>
      </a:majorFont>
      <a:minorFont>
        <a:latin typeface="Helvetica Neue"/>
        <a:ea typeface="SimSun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whHwY1rtGSpdv9p5zW6S4PKLoQ==">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2022-02-25T10:05:00Z</dcterms:created>
</cp:coreProperties>
</file>